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59"/>
      </w:tblGrid>
      <w:tr w:rsidR="000D4A10" w:rsidRPr="000D4A10" w:rsidTr="006F497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Название МДОУ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Название основной программы МДОУ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(с указанием автора)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Название парциальной программы по областям (с указанием автора)</w:t>
            </w:r>
          </w:p>
        </w:tc>
      </w:tr>
      <w:tr w:rsidR="000D4A10" w:rsidRPr="000D4A10" w:rsidTr="006F497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Муниципальное дошкольное образовательное учреждение детский сад общеразвивающего вида поселка Октябрьский.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7660F5" w:rsidRPr="007660F5" w:rsidRDefault="007660F5" w:rsidP="007660F5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Образовательная программа дошкольного образования  МДОУ детского сада п. </w:t>
            </w:r>
            <w:proofErr w:type="gramStart"/>
            <w:r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Октябрьский</w:t>
            </w:r>
            <w:proofErr w:type="gramEnd"/>
            <w:r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разработан</w:t>
            </w:r>
            <w:r w:rsidRPr="007660F5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а с учетом Федеральной образовательной программы дошкольного образования</w:t>
            </w:r>
          </w:p>
          <w:p w:rsidR="000D4A10" w:rsidRPr="000D4A10" w:rsidRDefault="007660F5" w:rsidP="007660F5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(находится в стадии опробации</w:t>
            </w:r>
            <w:r w:rsidRPr="007660F5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  <w:bookmarkStart w:id="0" w:name="_GoBack"/>
            <w:bookmarkEnd w:id="0"/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Программа «Ладушки», автор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И.Каплунова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, И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Новоскольцева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«Физическая культура дошкольникам», автор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Л.Д.Глазырина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;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«Основы безопасности детей дошкольного возраста»,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автор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Р.Б.Стеркина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Н.Н.Авдеева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О.Л.Князева</w:t>
            </w:r>
            <w:proofErr w:type="spellEnd"/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(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р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азработано в соответствии с ФГОС)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«Ритмическая мозаика», автор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А.И.Буренина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;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«Музыкальные шедевры», автор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О.П.Радынова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;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Nimbus Roman No9 L" w:eastAsia="DejaVu LGC Sans" w:hAnsi="Nimbus Roman No9 L" w:cs="Nimbus Roman No9 L"/>
                <w:kern w:val="1"/>
                <w:sz w:val="24"/>
                <w:szCs w:val="24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«Азбука общения», автор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Л.Н.Шипицина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О.В.Защеринская</w:t>
            </w:r>
            <w:proofErr w:type="spellEnd"/>
          </w:p>
        </w:tc>
      </w:tr>
    </w:tbl>
    <w:p w:rsidR="000D4A10" w:rsidRPr="000D4A10" w:rsidRDefault="000D4A10" w:rsidP="000D4A10">
      <w:pPr>
        <w:widowControl w:val="0"/>
        <w:suppressAutoHyphens/>
        <w:spacing w:after="0" w:line="360" w:lineRule="auto"/>
        <w:rPr>
          <w:rFonts w:ascii="Nimbus Roman No9 L" w:eastAsia="DejaVu LGC Sans" w:hAnsi="Nimbus Roman No9 L" w:cs="Nimbus Roman No9 L"/>
          <w:kern w:val="1"/>
          <w:sz w:val="24"/>
          <w:szCs w:val="24"/>
          <w:lang w:eastAsia="ar-SA"/>
        </w:rPr>
      </w:pPr>
    </w:p>
    <w:p w:rsidR="000D4A10" w:rsidRPr="000D4A10" w:rsidRDefault="000D4A10" w:rsidP="000D4A10">
      <w:pPr>
        <w:widowControl w:val="0"/>
        <w:suppressAutoHyphens/>
        <w:spacing w:after="0" w:line="360" w:lineRule="auto"/>
        <w:jc w:val="center"/>
        <w:rPr>
          <w:rFonts w:ascii="Times New Roman" w:eastAsia="DejaVu LGC Sans" w:hAnsi="Times New Roman" w:cs="Times New Roman"/>
          <w:b/>
          <w:i/>
          <w:kern w:val="1"/>
          <w:sz w:val="20"/>
          <w:szCs w:val="20"/>
          <w:lang w:eastAsia="ar-SA"/>
        </w:rPr>
      </w:pPr>
      <w:r w:rsidRPr="000D4A10">
        <w:rPr>
          <w:rFonts w:ascii="Times New Roman" w:eastAsia="DejaVu LGC Sans" w:hAnsi="Times New Roman" w:cs="Times New Roman"/>
          <w:b/>
          <w:i/>
          <w:kern w:val="1"/>
          <w:sz w:val="20"/>
          <w:szCs w:val="20"/>
          <w:lang w:eastAsia="ar-SA"/>
        </w:rPr>
        <w:t xml:space="preserve">Программно-методическое обеспечение </w:t>
      </w:r>
    </w:p>
    <w:p w:rsidR="000D4A10" w:rsidRPr="000D4A10" w:rsidRDefault="000D4A10" w:rsidP="000D4A10">
      <w:pPr>
        <w:widowControl w:val="0"/>
        <w:suppressAutoHyphens/>
        <w:spacing w:after="0" w:line="360" w:lineRule="auto"/>
        <w:rPr>
          <w:rFonts w:ascii="Times New Roman" w:eastAsia="DejaVu LGC Sans" w:hAnsi="Times New Roman" w:cs="Times New Roman"/>
          <w:b/>
          <w:i/>
          <w:kern w:val="1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56"/>
        <w:gridCol w:w="4646"/>
        <w:gridCol w:w="3551"/>
        <w:gridCol w:w="3589"/>
      </w:tblGrid>
      <w:tr w:rsidR="000D4A10" w:rsidRPr="000D4A10" w:rsidTr="006F4972">
        <w:trPr>
          <w:trHeight w:val="540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Автор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Название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Примечание</w:t>
            </w:r>
          </w:p>
        </w:tc>
      </w:tr>
      <w:tr w:rsidR="000D4A10" w:rsidRPr="000D4A10" w:rsidTr="006F4972">
        <w:trPr>
          <w:trHeight w:val="540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В.И. Логинова, 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Т.И. Бабаева,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Н.А.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Ноткина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Примерная основная 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общеобразовательной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программа дошкольного образования «Детство» (дошкольный возраст)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Программа</w:t>
            </w:r>
          </w:p>
        </w:tc>
      </w:tr>
      <w:tr w:rsidR="000D4A10" w:rsidRPr="000D4A10" w:rsidTr="006F4972">
        <w:trPr>
          <w:trHeight w:val="540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Под редакцией 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М.А. Васильевой, В.В. Гербовой,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Т.С. Комаровой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«Программа воспитания и обучения в детском саду» (ясельный возраст)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Программа</w:t>
            </w:r>
          </w:p>
        </w:tc>
      </w:tr>
      <w:tr w:rsidR="000D4A10" w:rsidRPr="000D4A10" w:rsidTr="006F4972">
        <w:trPr>
          <w:trHeight w:val="540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Т.И. Бабаева, А.Г. Гогоберидзе,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З.А.Михайлова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Примерная основная общеобразовательная программа дошкольного образования «Детство» (переработано в соответствии с Федеральными государственными требованиями)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.: 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ООО «Издательство «Детство-Пресс», 2011.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Программа</w:t>
            </w:r>
          </w:p>
        </w:tc>
      </w:tr>
      <w:tr w:rsidR="000D4A10" w:rsidRPr="000D4A10" w:rsidTr="006F4972">
        <w:trPr>
          <w:trHeight w:val="540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Под редакцией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Н.Е.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Вераксы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Т.С.Комаровой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М.А.Васильевой</w:t>
            </w:r>
            <w:proofErr w:type="spellEnd"/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Примерная основная общеобразовательная программа дошкольного образования «От рождения до школы» 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( в соответствии с ФГТ)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Москва. Мозаика – Синтез, 2012.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Программа воспитания и обучения в детском саду</w:t>
            </w:r>
          </w:p>
        </w:tc>
      </w:tr>
      <w:tr w:rsidR="000D4A10" w:rsidRPr="000D4A10" w:rsidTr="006F4972">
        <w:trPr>
          <w:trHeight w:val="660"/>
        </w:trPr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Под редакцией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Н.Е.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Вераксы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Т.С.Комаровой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М.А.Васильевой</w:t>
            </w:r>
            <w:proofErr w:type="spellEnd"/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Комплексные занятия. По программе «От рождения до школы» 1 младшая группа (с ФГТ)</w:t>
            </w:r>
          </w:p>
        </w:tc>
        <w:tc>
          <w:tcPr>
            <w:tcW w:w="3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Волгоград. Учитель, 2012.</w:t>
            </w: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Методическое пособие</w:t>
            </w:r>
          </w:p>
        </w:tc>
      </w:tr>
      <w:tr w:rsidR="000D4A10" w:rsidRPr="000D4A10" w:rsidTr="006F4972">
        <w:trPr>
          <w:trHeight w:val="660"/>
        </w:trPr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Под редакцией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Н.Е.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Вераксы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Т.С.Комаровой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,М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.А.Васильевой</w:t>
            </w:r>
            <w:proofErr w:type="spellEnd"/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Рабочая программа воспитателя. Ежедневное планирование. По программе «От рождения до школы» (в соответствии с ФГТ) 1 младшая группа</w:t>
            </w:r>
          </w:p>
        </w:tc>
        <w:tc>
          <w:tcPr>
            <w:tcW w:w="3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Волгоград. Учитель, 2013.</w:t>
            </w: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Методическое пособие  </w:t>
            </w:r>
          </w:p>
        </w:tc>
      </w:tr>
      <w:tr w:rsidR="000D4A10" w:rsidRPr="000D4A10" w:rsidTr="006F4972">
        <w:trPr>
          <w:trHeight w:val="660"/>
        </w:trPr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Под редакцией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Н.Е.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Вераксы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Т.С.Комаровой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М.А.Васильевой</w:t>
            </w:r>
            <w:proofErr w:type="spellEnd"/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Перспективное планирование по программе «От рождения до школы» 1 младшая группа</w:t>
            </w:r>
          </w:p>
        </w:tc>
        <w:tc>
          <w:tcPr>
            <w:tcW w:w="3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Волгоград. Учитель, 2012.</w:t>
            </w: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Методическое 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А.М.Вербенец</w:t>
            </w:r>
            <w:proofErr w:type="spellEnd"/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О.В.Солнцева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О.Н.Сомкова</w:t>
            </w:r>
            <w:proofErr w:type="spellEnd"/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Планирование и организация образовательного процесса дошкольного учреждения по примерной основной общеобразовательной программе «Детство»</w:t>
            </w:r>
          </w:p>
        </w:tc>
        <w:tc>
          <w:tcPr>
            <w:tcW w:w="3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.: 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ООО «Издательство «Детство-Пресс», 2013</w:t>
            </w: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Учебно – 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методической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Т.И.Бабаева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А.Г.Гогоберидзе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>М.В.Крулехт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Мониторинг в детском саду (соответствует ФГТ)</w:t>
            </w:r>
          </w:p>
        </w:tc>
        <w:tc>
          <w:tcPr>
            <w:tcW w:w="3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.: 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ООО «Издательство «Детство-Пресс», 2010</w:t>
            </w: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Научно – методическое 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>Н.В.Верещагина</w:t>
            </w:r>
            <w:proofErr w:type="spellEnd"/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Результаты мониторинга детского развития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Уровни развития интегративных качеств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(1 младшая, 2 младшая, средняя, старшая, подготовительная группа) (соответствует ФГТ)</w:t>
            </w:r>
          </w:p>
        </w:tc>
        <w:tc>
          <w:tcPr>
            <w:tcW w:w="3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.: 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ООО «Издательство «Детство-Пресс», 2010</w:t>
            </w: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9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Н.В.Верещагина</w:t>
            </w:r>
            <w:proofErr w:type="spellEnd"/>
          </w:p>
        </w:tc>
        <w:tc>
          <w:tcPr>
            <w:tcW w:w="4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Результаты мониторинга образовательного процесса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Уровни овладения необходимыми навыками и умениями по образовательным областям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(1 младшая, 2 младшая, средняя, старшая, подготовительная группа) (соответствует ФГТ)</w:t>
            </w:r>
          </w:p>
        </w:tc>
        <w:tc>
          <w:tcPr>
            <w:tcW w:w="35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.: 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ООО «Издательство «Детство-Пресс», 2010</w:t>
            </w:r>
          </w:p>
        </w:tc>
        <w:tc>
          <w:tcPr>
            <w:tcW w:w="3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D4A10" w:rsidRPr="000D4A10" w:rsidTr="006F4972">
        <w:trPr>
          <w:trHeight w:val="510"/>
        </w:trPr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Т.М. Бондаренко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Практический материал по освоению образовательных областей в 1 младшей группе</w:t>
            </w:r>
          </w:p>
        </w:tc>
        <w:tc>
          <w:tcPr>
            <w:tcW w:w="3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ТЦ «Учитель», Воронеж, 2013</w:t>
            </w: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Т.М. Бондаренко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Практический материал по освоению образовательных областей во 2  младшей группе</w:t>
            </w:r>
          </w:p>
        </w:tc>
        <w:tc>
          <w:tcPr>
            <w:tcW w:w="3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ТЦ «Учитель», Воронеж, 2013</w:t>
            </w: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Т.М. Бондаренко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Практический материал по освоению образовательных областей в средней группе</w:t>
            </w:r>
          </w:p>
        </w:tc>
        <w:tc>
          <w:tcPr>
            <w:tcW w:w="3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ТЦ «Учитель», Воронеж, 2013</w:t>
            </w: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Т.М. Бондаренко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Практический материал по освоению образовательных областей в старшей группе</w:t>
            </w:r>
          </w:p>
        </w:tc>
        <w:tc>
          <w:tcPr>
            <w:tcW w:w="3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ТЦ «Учитель», Воронеж, 2013</w:t>
            </w: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Т.М. Бондаренко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Практический материал по освоению образовательных областей в подготовительной  группе. Познание.</w:t>
            </w:r>
          </w:p>
        </w:tc>
        <w:tc>
          <w:tcPr>
            <w:tcW w:w="3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ТЦ «Учитель», Воронеж, 2013</w:t>
            </w: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Т.М. Бондаренко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Практический материал по освоению образовательных областей в подготовительной  группе. Коммуникация.</w:t>
            </w:r>
          </w:p>
        </w:tc>
        <w:tc>
          <w:tcPr>
            <w:tcW w:w="3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ТЦ «Учитель», Воронеж, 2013</w:t>
            </w: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Т.М. Бондаренко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Практический материал по освоению образовательных областей в подготовительной  группе. Художественное творчество.</w:t>
            </w:r>
          </w:p>
        </w:tc>
        <w:tc>
          <w:tcPr>
            <w:tcW w:w="3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ТЦ «Учитель», Воронеж, 2013</w:t>
            </w: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1090"/>
        </w:trPr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Тимофеева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Планирование образовательной деятельности с дошкольниками в режиме дня. 1 младшая, 2 младшая, средняя, старшая, подготовительная группы.</w:t>
            </w:r>
          </w:p>
        </w:tc>
        <w:tc>
          <w:tcPr>
            <w:tcW w:w="3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70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0D4A10" w:rsidRPr="000D4A10" w:rsidRDefault="000D4A10" w:rsidP="000D4A10">
      <w:pPr>
        <w:widowControl w:val="0"/>
        <w:suppressAutoHyphens/>
        <w:spacing w:after="0" w:line="360" w:lineRule="auto"/>
        <w:jc w:val="center"/>
        <w:rPr>
          <w:rFonts w:ascii="Nimbus Roman No9 L" w:eastAsia="DejaVu LGC Sans" w:hAnsi="Nimbus Roman No9 L" w:cs="Nimbus Roman No9 L"/>
          <w:kern w:val="1"/>
          <w:sz w:val="24"/>
          <w:szCs w:val="24"/>
          <w:lang w:eastAsia="ar-SA"/>
        </w:rPr>
      </w:pPr>
    </w:p>
    <w:p w:rsidR="000D4A10" w:rsidRPr="000D4A10" w:rsidRDefault="000D4A10" w:rsidP="000D4A10">
      <w:pPr>
        <w:widowControl w:val="0"/>
        <w:suppressAutoHyphens/>
        <w:spacing w:after="0" w:line="360" w:lineRule="auto"/>
        <w:jc w:val="center"/>
        <w:rPr>
          <w:rFonts w:ascii="Times New Roman" w:eastAsia="DejaVu LGC Sans" w:hAnsi="Times New Roman" w:cs="Times New Roman"/>
          <w:b/>
          <w:i/>
          <w:kern w:val="1"/>
          <w:sz w:val="20"/>
          <w:szCs w:val="20"/>
          <w:lang w:eastAsia="ar-SA"/>
        </w:rPr>
      </w:pPr>
    </w:p>
    <w:p w:rsidR="000D4A10" w:rsidRPr="000D4A10" w:rsidRDefault="000D4A10" w:rsidP="000D4A10">
      <w:pPr>
        <w:widowControl w:val="0"/>
        <w:suppressAutoHyphens/>
        <w:spacing w:after="0" w:line="360" w:lineRule="auto"/>
        <w:jc w:val="center"/>
        <w:rPr>
          <w:rFonts w:ascii="Times New Roman" w:eastAsia="DejaVu LGC Sans" w:hAnsi="Times New Roman" w:cs="Times New Roman"/>
          <w:b/>
          <w:i/>
          <w:kern w:val="1"/>
          <w:sz w:val="20"/>
          <w:szCs w:val="20"/>
          <w:lang w:eastAsia="ar-SA"/>
        </w:rPr>
      </w:pPr>
    </w:p>
    <w:p w:rsidR="000D4A10" w:rsidRPr="000D4A10" w:rsidRDefault="000D4A10" w:rsidP="000D4A10">
      <w:pPr>
        <w:widowControl w:val="0"/>
        <w:suppressAutoHyphens/>
        <w:spacing w:after="0" w:line="360" w:lineRule="auto"/>
        <w:rPr>
          <w:rFonts w:ascii="Times New Roman" w:eastAsia="DejaVu LGC Sans" w:hAnsi="Times New Roman" w:cs="Times New Roman"/>
          <w:b/>
          <w:i/>
          <w:kern w:val="1"/>
          <w:sz w:val="20"/>
          <w:szCs w:val="20"/>
          <w:lang w:eastAsia="ar-SA"/>
        </w:rPr>
      </w:pPr>
    </w:p>
    <w:p w:rsidR="000D4A10" w:rsidRPr="000D4A10" w:rsidRDefault="000D4A10" w:rsidP="000D4A10">
      <w:pPr>
        <w:widowControl w:val="0"/>
        <w:suppressAutoHyphens/>
        <w:spacing w:after="0" w:line="360" w:lineRule="auto"/>
        <w:rPr>
          <w:rFonts w:ascii="Times New Roman" w:eastAsia="DejaVu LGC Sans" w:hAnsi="Times New Roman" w:cs="Times New Roman"/>
          <w:b/>
          <w:i/>
          <w:kern w:val="1"/>
          <w:sz w:val="20"/>
          <w:szCs w:val="20"/>
          <w:lang w:eastAsia="ar-SA"/>
        </w:rPr>
      </w:pPr>
    </w:p>
    <w:p w:rsidR="000D4A10" w:rsidRPr="000D4A10" w:rsidRDefault="000D4A10" w:rsidP="000D4A10">
      <w:pPr>
        <w:widowControl w:val="0"/>
        <w:suppressAutoHyphens/>
        <w:spacing w:after="0" w:line="360" w:lineRule="auto"/>
        <w:jc w:val="center"/>
        <w:rPr>
          <w:rFonts w:ascii="Times New Roman" w:eastAsia="DejaVu LGC Sans" w:hAnsi="Times New Roman" w:cs="Times New Roman"/>
          <w:b/>
          <w:i/>
          <w:kern w:val="1"/>
          <w:sz w:val="20"/>
          <w:szCs w:val="20"/>
          <w:lang w:eastAsia="ar-SA"/>
        </w:rPr>
      </w:pPr>
      <w:r w:rsidRPr="000D4A10">
        <w:rPr>
          <w:rFonts w:ascii="Times New Roman" w:eastAsia="DejaVu LGC Sans" w:hAnsi="Times New Roman" w:cs="Times New Roman"/>
          <w:b/>
          <w:i/>
          <w:kern w:val="1"/>
          <w:sz w:val="20"/>
          <w:szCs w:val="20"/>
          <w:lang w:eastAsia="ar-SA"/>
        </w:rPr>
        <w:t>Программно-методическое обеспечение образовательной области «Физическое развитие»</w:t>
      </w:r>
    </w:p>
    <w:p w:rsidR="000D4A10" w:rsidRPr="000D4A10" w:rsidRDefault="000D4A10" w:rsidP="000D4A10">
      <w:pPr>
        <w:widowControl w:val="0"/>
        <w:suppressAutoHyphens/>
        <w:spacing w:after="0" w:line="360" w:lineRule="auto"/>
        <w:jc w:val="center"/>
        <w:rPr>
          <w:rFonts w:ascii="Times New Roman" w:eastAsia="DejaVu LGC Sans" w:hAnsi="Times New Roman" w:cs="Times New Roman"/>
          <w:b/>
          <w:i/>
          <w:kern w:val="1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4890"/>
        <w:gridCol w:w="3750"/>
        <w:gridCol w:w="3450"/>
      </w:tblGrid>
      <w:tr w:rsidR="000D4A10" w:rsidRPr="000D4A10" w:rsidTr="006F4972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Автор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Название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Примечание</w:t>
            </w:r>
          </w:p>
        </w:tc>
      </w:tr>
      <w:tr w:rsidR="000D4A10" w:rsidRPr="000D4A10" w:rsidTr="006F4972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Л.Д Глазырина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«Физическая культура – дошкольникам»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Москва, «ВЛАДОС», 2004 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Пособие для педагогов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Программа и программные требования</w:t>
            </w:r>
          </w:p>
        </w:tc>
      </w:tr>
      <w:tr w:rsidR="000D4A10" w:rsidRPr="000D4A10" w:rsidTr="006F4972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Л.Д Глазырина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«Физическая культура – дошкольникам» 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младший возраст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Москва, «ВЛАДОС», 2004 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Л.Д Глазырина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«Физическая культура – дошкольникам» 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средний возраст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Москва, «ВЛАДОС», 2004 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Л.Д Глазырина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«Физическая культура – дошкольникам» 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старший возраст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Москва, «ВЛАДОС», 2004 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66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Л.Н. Сивачева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«Физкультура – это радость»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 «Детство – Пресс», 2002г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Пензулаева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Л.И.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Физкультурные занятия  с  детьми 3-7 лет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Москва.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,"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Просвещение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", 1986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Пензулаева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Л.И.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Физ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-е занятия с детьми 5-6 лет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.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,"Просвещение",1988 г.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З.Ф.Аксенова</w:t>
            </w:r>
            <w:proofErr w:type="spellEnd"/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«Спортивные праздники в детском саду»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Москва, 2003г.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Г.В.Беззубцева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А.М.Ермошина</w:t>
            </w:r>
            <w:proofErr w:type="spellEnd"/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«В дружбе со спортом»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Москва, 2003г.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Е.Г. Сайкина,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Ж.Е.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Фрилева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Физкульт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– привет»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Москва, 2003г.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Н.С.Голицина</w:t>
            </w:r>
            <w:proofErr w:type="spellEnd"/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«Нетрадиционные занятия физкультурой в дошкольном образовательном учреждении»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Москва, 2004г.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Л.Ю.Кострыкина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О.Г.Рыкова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«Малыши,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физкульт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– привет»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Москва, «Скрипторий», 2006г.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>Л.В.Шапкова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«Подвижные игры для детей с нарушениями в развитии»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СПб «Детство – Пресс», 2001г.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Методическое 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Т.В. Галанова</w:t>
            </w:r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«Развивающие игры с малышами до 3 лет»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Ярославль «Академия развития»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Л.Ф. Тихомирова</w:t>
            </w:r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«Формируем у детей правильное отношение к своему здоровью»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Ярославль, 1997г.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Н.Луконина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Л.Чадова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«Физкультурные праздники в детском саду»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«Айрис - пресс»,2006г.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М.А.Давыдова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«Спортивные мероприятия для дошкольников»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 «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Вако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», 2007г.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Н.Б.Муллаева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Конспекты – сценарии занятий по физической культуре для дошкольников»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СПб «Детство – Пресс»,2005г.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Учебно – методическое пособие»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Е.И.Подольская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"Спортивные занятия на открытом воздухе для детей»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«Учитель», 2010г.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Г.И.Винникова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«Занятия с детьми 2-3 лет»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«ТЦ Сфера», 2009г.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М.Ф. Литвинова</w:t>
            </w:r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«Подвижные игры и игровые упражнения для детей 3 года жизни»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Москва, 2005г.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Методическое руководство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О.Н.Моргунова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«Физкультурно – оздоровительная работа в ДОУ»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ТЦ «Учитель», 2005г.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Практическое 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О.М.Литвинова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«Система физического воспитания в ДОУ»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«Учитель»,2007г.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Н.М.Соломенникова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«Организация спортивного досуга дошкольников»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«Учитель», 2011г.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Т.Е.Харченко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«Утренняя гимнастика в детском саду»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«Мозаика – синтез», 2008г.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М.Ю.Картушина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«Праздники в детском саду»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Москва, 2008г.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Т.Б. Сидорова</w:t>
            </w:r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«Познавательные физкультурные занятия». Старшая, подготовительная, средняя группа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«Учитель», 2011г.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Л.Н.волошина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«Воспитание двигательной культуры дошкольников»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 «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Аркти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», 2005г.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Учебно – методическое 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Н.В.Полтавцева</w:t>
            </w:r>
            <w:proofErr w:type="spellEnd"/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Н.А.Гордова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«Физическая культура в дошкольном детстве»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 «Просвещение», 2005г.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Образовательная область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.: 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ООО «Издательство «Детство-Пресс», 2012.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Nimbus Roman No9 L" w:eastAsia="DejaVu LGC Sans" w:hAnsi="Nimbus Roman No9 L" w:cs="Nimbus Roman No9 L"/>
                <w:kern w:val="1"/>
                <w:sz w:val="24"/>
                <w:szCs w:val="24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Учебно – методическое пособие</w:t>
            </w:r>
          </w:p>
        </w:tc>
      </w:tr>
    </w:tbl>
    <w:p w:rsidR="000D4A10" w:rsidRPr="000D4A10" w:rsidRDefault="000D4A10" w:rsidP="000D4A10">
      <w:pPr>
        <w:widowControl w:val="0"/>
        <w:suppressAutoHyphens/>
        <w:spacing w:after="0" w:line="360" w:lineRule="auto"/>
        <w:jc w:val="center"/>
        <w:rPr>
          <w:rFonts w:ascii="Nimbus Roman No9 L" w:eastAsia="DejaVu LGC Sans" w:hAnsi="Nimbus Roman No9 L" w:cs="Nimbus Roman No9 L"/>
          <w:kern w:val="1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4890"/>
        <w:gridCol w:w="3750"/>
        <w:gridCol w:w="3450"/>
      </w:tblGrid>
      <w:tr w:rsidR="000D4A10" w:rsidRPr="000D4A10" w:rsidTr="006F4972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Автор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Название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Примечание</w:t>
            </w:r>
          </w:p>
        </w:tc>
      </w:tr>
      <w:tr w:rsidR="000D4A10" w:rsidRPr="000D4A10" w:rsidTr="006F4972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Маханева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М.Д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Здоровый ребенок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Москва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«АРКТИ», 2004 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Методическое пособие</w:t>
            </w:r>
          </w:p>
        </w:tc>
      </w:tr>
      <w:tr w:rsidR="000D4A10" w:rsidRPr="000D4A10" w:rsidTr="006F4972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Пензулаева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Л.И.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Оздоровительная гимнастика для детей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Москва, "ВЛАДОС", 2002г.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 для воспитателей</w:t>
            </w:r>
          </w:p>
        </w:tc>
      </w:tr>
      <w:tr w:rsidR="000D4A10" w:rsidRPr="000D4A10" w:rsidTr="006F4972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Шахомирова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А.Я.,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Си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н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-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фа Л.Ю.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«Будь здоров, малыш»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Ярославль, "Нюанс", 1996г.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Учебн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о-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методическое пособие</w:t>
            </w:r>
          </w:p>
        </w:tc>
      </w:tr>
      <w:tr w:rsidR="000D4A10" w:rsidRPr="000D4A10" w:rsidTr="006F4972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Н.С.Голицина</w:t>
            </w:r>
            <w:proofErr w:type="spellEnd"/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«Воспитание основ здорового образа жизни у малышей»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Москва, 2007г.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66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П.А.Павлова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И.В.Горбунова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«Расти 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здоровым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, малыш»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Москва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,Т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Ц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«Сфера», 2006г.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Программа оздоровления</w:t>
            </w:r>
          </w:p>
        </w:tc>
      </w:tr>
      <w:tr w:rsidR="000D4A10" w:rsidRPr="000D4A10" w:rsidTr="006F4972">
        <w:trPr>
          <w:trHeight w:val="255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Е.Н.Вареник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«Физкультурно – оздоровительные занятия с детьми 5-7 лет»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Москва, 2006г.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Е.Ю.Александрова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«Оздоровительная работа в ДОУ»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Волгоград, «Учитель», 2007г.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М.Ю.Картушина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«Зеленый огонек здоровья»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Москва, 2007г.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Программа оздоровления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Л.Г.Голубева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И.А.Прилепина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«Закаливание дошкольника»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Москва, «Просвещение», 2008г.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Под ред.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В.Н.Орла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С.Н.Агоджановой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«Оздоровительная работа в дошкольных образовательных учреждениях»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СПб «Детство – Пресс», 2008г.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Учебное 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М.Ю.Картушина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«Сценарии оздоровительных досугов для детей «4-5 лет, 5-6 лет, 6-7 лет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 «ТЦ Сфера», 2004г.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О.Н.Моргунова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«Профилактика плоскостопия и нарушений осанки в ДОУ»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ТЦ «Учитель»,2005г.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Практическое 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О.В.Козырина</w:t>
            </w:r>
            <w:proofErr w:type="spellEnd"/>
          </w:p>
        </w:tc>
        <w:tc>
          <w:tcPr>
            <w:tcW w:w="4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Лечебная физкультура для дошкольников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Москва, 2Просвещение»,2003г.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Nimbus Roman No9 L" w:eastAsia="DejaVu LGC Sans" w:hAnsi="Nimbus Roman No9 L" w:cs="Nimbus Roman No9 L"/>
                <w:kern w:val="1"/>
                <w:sz w:val="24"/>
                <w:szCs w:val="24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</w:tbl>
    <w:p w:rsidR="000D4A10" w:rsidRPr="000D4A10" w:rsidRDefault="000D4A10" w:rsidP="000D4A10">
      <w:pPr>
        <w:widowControl w:val="0"/>
        <w:suppressAutoHyphens/>
        <w:spacing w:after="0" w:line="360" w:lineRule="auto"/>
        <w:rPr>
          <w:rFonts w:ascii="Times New Roman" w:eastAsia="DejaVu LGC Sans" w:hAnsi="Times New Roman" w:cs="Times New Roman"/>
          <w:b/>
          <w:i/>
          <w:kern w:val="1"/>
          <w:sz w:val="20"/>
          <w:szCs w:val="20"/>
          <w:lang w:eastAsia="ar-SA"/>
        </w:rPr>
      </w:pPr>
    </w:p>
    <w:p w:rsidR="000D4A10" w:rsidRPr="000D4A10" w:rsidRDefault="000D4A10" w:rsidP="000D4A10">
      <w:pPr>
        <w:widowControl w:val="0"/>
        <w:suppressAutoHyphens/>
        <w:spacing w:after="0" w:line="360" w:lineRule="auto"/>
        <w:jc w:val="center"/>
        <w:rPr>
          <w:rFonts w:ascii="Times New Roman" w:eastAsia="DejaVu LGC Sans" w:hAnsi="Times New Roman" w:cs="Times New Roman"/>
          <w:b/>
          <w:bCs/>
          <w:kern w:val="1"/>
          <w:sz w:val="20"/>
          <w:szCs w:val="20"/>
          <w:lang w:eastAsia="ar-SA"/>
        </w:rPr>
      </w:pPr>
      <w:r w:rsidRPr="000D4A10">
        <w:rPr>
          <w:rFonts w:ascii="Times New Roman" w:eastAsia="DejaVu LGC Sans" w:hAnsi="Times New Roman" w:cs="Times New Roman"/>
          <w:b/>
          <w:i/>
          <w:kern w:val="1"/>
          <w:sz w:val="20"/>
          <w:szCs w:val="20"/>
          <w:lang w:eastAsia="ar-SA"/>
        </w:rPr>
        <w:t>Программно-методическое обеспечение образовательной области «Социально-коммуникативное развитие»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337"/>
        <w:gridCol w:w="4832"/>
        <w:gridCol w:w="3764"/>
        <w:gridCol w:w="3502"/>
      </w:tblGrid>
      <w:tr w:rsidR="000D4A10" w:rsidRPr="000D4A10" w:rsidTr="006F4972">
        <w:trPr>
          <w:trHeight w:val="54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Автор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Название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Примечание</w:t>
            </w:r>
          </w:p>
        </w:tc>
      </w:tr>
      <w:tr w:rsidR="000D4A10" w:rsidRPr="000D4A10" w:rsidTr="006F4972">
        <w:trPr>
          <w:trHeight w:val="54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D4A10" w:rsidRPr="000D4A10" w:rsidRDefault="000D4A10" w:rsidP="000D4A10">
            <w:pPr>
              <w:suppressAutoHyphens/>
              <w:jc w:val="both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>Шипицина</w:t>
            </w:r>
            <w:proofErr w:type="spellEnd"/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 xml:space="preserve"> Л.М.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Азбука  общения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.     СПб. "Детство-Пресс", 2004г 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Nimbus Roman No9 L" w:eastAsia="DejaVu LGC Sans" w:hAnsi="Nimbus Roman No9 L" w:cs="Nimbus Roman No9 L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Программа</w:t>
            </w:r>
          </w:p>
        </w:tc>
      </w:tr>
      <w:tr w:rsidR="000D4A10" w:rsidRPr="000D4A10" w:rsidTr="006F4972">
        <w:trPr>
          <w:trHeight w:val="54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suppressAutoHyphens/>
              <w:jc w:val="both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>М.Д.Маханева</w:t>
            </w:r>
            <w:proofErr w:type="spellEnd"/>
          </w:p>
          <w:p w:rsidR="000D4A10" w:rsidRPr="000D4A10" w:rsidRDefault="000D4A10" w:rsidP="000D4A10">
            <w:pPr>
              <w:suppressAutoHyphens/>
              <w:jc w:val="both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«Нравственно – патриотическое воспитание детей старшего  дошкольного возраста»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.АРКТИ, Москва, 2004г.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D4A10" w:rsidRPr="000D4A10" w:rsidTr="006F4972">
        <w:trPr>
          <w:trHeight w:val="255"/>
        </w:trPr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D4A10" w:rsidRPr="000D4A10" w:rsidRDefault="000D4A10" w:rsidP="000D4A10">
            <w:pPr>
              <w:suppressAutoHyphens/>
              <w:jc w:val="both"/>
              <w:rPr>
                <w:rFonts w:ascii="Times New Roman" w:eastAsia="DejaVu LGC San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>КнязеваО.Л</w:t>
            </w:r>
            <w:proofErr w:type="spellEnd"/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 xml:space="preserve">., </w:t>
            </w:r>
            <w:proofErr w:type="spellStart"/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>Маханева</w:t>
            </w:r>
            <w:proofErr w:type="spellEnd"/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 xml:space="preserve"> М.Д.. - 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Приобщение  детей к истокам  русской  народной  культуры</w:t>
            </w:r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.: 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Детство-Пресс 2000г.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Программа</w:t>
            </w:r>
          </w:p>
        </w:tc>
      </w:tr>
      <w:tr w:rsidR="000D4A10" w:rsidRPr="000D4A10" w:rsidTr="006F4972">
        <w:trPr>
          <w:trHeight w:val="255"/>
        </w:trPr>
        <w:tc>
          <w:tcPr>
            <w:tcW w:w="233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D4A10" w:rsidRPr="000D4A10" w:rsidRDefault="000D4A10" w:rsidP="000D4A10">
            <w:pPr>
              <w:suppressAutoHyphens/>
              <w:jc w:val="both"/>
              <w:rPr>
                <w:rFonts w:ascii="Times New Roman" w:eastAsia="DejaVu LGC San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>Н.В.Алешина</w:t>
            </w:r>
            <w:proofErr w:type="spellEnd"/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3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«Патриотическое воспитание дошкольников»</w:t>
            </w:r>
          </w:p>
        </w:tc>
        <w:tc>
          <w:tcPr>
            <w:tcW w:w="376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ЦГЛ, Москва, 2004г.</w:t>
            </w:r>
          </w:p>
        </w:tc>
        <w:tc>
          <w:tcPr>
            <w:tcW w:w="35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Nimbus Roman No9 L" w:eastAsia="DejaVu LGC Sans" w:hAnsi="Nimbus Roman No9 L" w:cs="Nimbus Roman No9 L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3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suppressAutoHyphens/>
              <w:jc w:val="both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 xml:space="preserve">Е.А. </w:t>
            </w:r>
            <w:proofErr w:type="spellStart"/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>Алябьева</w:t>
            </w:r>
            <w:proofErr w:type="spellEnd"/>
          </w:p>
        </w:tc>
        <w:tc>
          <w:tcPr>
            <w:tcW w:w="483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«Нравственно – этические беседы и игры с дошкольниками»</w:t>
            </w:r>
          </w:p>
        </w:tc>
        <w:tc>
          <w:tcPr>
            <w:tcW w:w="376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Москва, 2003г.</w:t>
            </w:r>
          </w:p>
        </w:tc>
        <w:tc>
          <w:tcPr>
            <w:tcW w:w="35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Nimbus Roman No9 L" w:eastAsia="DejaVu LGC Sans" w:hAnsi="Nimbus Roman No9 L" w:cs="Nimbus Roman No9 L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3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suppressAutoHyphens/>
              <w:jc w:val="both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>Н.В. Дурова</w:t>
            </w:r>
          </w:p>
        </w:tc>
        <w:tc>
          <w:tcPr>
            <w:tcW w:w="483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«Очень важный разговор» (беседы, занятия об этике поведения)</w:t>
            </w:r>
          </w:p>
        </w:tc>
        <w:tc>
          <w:tcPr>
            <w:tcW w:w="376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Москва, 2004г</w:t>
            </w:r>
          </w:p>
        </w:tc>
        <w:tc>
          <w:tcPr>
            <w:tcW w:w="35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Nimbus Roman No9 L" w:eastAsia="DejaVu LGC Sans" w:hAnsi="Nimbus Roman No9 L" w:cs="Nimbus Roman No9 L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3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suppressAutoHyphens/>
              <w:jc w:val="both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 xml:space="preserve">С.А. </w:t>
            </w:r>
            <w:proofErr w:type="spellStart"/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>Насонкина</w:t>
            </w:r>
            <w:proofErr w:type="spellEnd"/>
          </w:p>
        </w:tc>
        <w:tc>
          <w:tcPr>
            <w:tcW w:w="483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Уроки этикета</w:t>
            </w:r>
          </w:p>
        </w:tc>
        <w:tc>
          <w:tcPr>
            <w:tcW w:w="376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 «Детство – Пресс»,2001г.</w:t>
            </w:r>
          </w:p>
        </w:tc>
        <w:tc>
          <w:tcPr>
            <w:tcW w:w="35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Nimbus Roman No9 L" w:eastAsia="DejaVu LGC Sans" w:hAnsi="Nimbus Roman No9 L" w:cs="Nimbus Roman No9 L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3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suppressAutoHyphens/>
              <w:jc w:val="both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>А.Е.Антипина</w:t>
            </w:r>
            <w:proofErr w:type="spellEnd"/>
          </w:p>
        </w:tc>
        <w:tc>
          <w:tcPr>
            <w:tcW w:w="483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Театрализованная деятельность в детском саду</w:t>
            </w:r>
          </w:p>
        </w:tc>
        <w:tc>
          <w:tcPr>
            <w:tcW w:w="376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Москва, 2003г.</w:t>
            </w:r>
          </w:p>
        </w:tc>
        <w:tc>
          <w:tcPr>
            <w:tcW w:w="35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Nimbus Roman No9 L" w:eastAsia="DejaVu LGC Sans" w:hAnsi="Nimbus Roman No9 L" w:cs="Nimbus Roman No9 L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3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suppressAutoHyphens/>
              <w:jc w:val="both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>Т.М.Бондаренко</w:t>
            </w:r>
            <w:proofErr w:type="spellEnd"/>
          </w:p>
        </w:tc>
        <w:tc>
          <w:tcPr>
            <w:tcW w:w="483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Развивающие игры в ДОУ.</w:t>
            </w:r>
          </w:p>
        </w:tc>
        <w:tc>
          <w:tcPr>
            <w:tcW w:w="376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Изд. «Учитель», Воронеж, 2009г.</w:t>
            </w:r>
          </w:p>
        </w:tc>
        <w:tc>
          <w:tcPr>
            <w:tcW w:w="35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Nimbus Roman No9 L" w:eastAsia="DejaVu LGC Sans" w:hAnsi="Nimbus Roman No9 L" w:cs="Nimbus Roman No9 L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3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suppressAutoHyphens/>
              <w:jc w:val="both"/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>О.В.Акулова</w:t>
            </w:r>
            <w:proofErr w:type="spellEnd"/>
          </w:p>
          <w:p w:rsidR="000D4A10" w:rsidRPr="000D4A10" w:rsidRDefault="000D4A10" w:rsidP="000D4A10">
            <w:pPr>
              <w:suppressAutoHyphens/>
              <w:jc w:val="both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>О.В.Солнцева</w:t>
            </w:r>
            <w:proofErr w:type="spellEnd"/>
          </w:p>
        </w:tc>
        <w:tc>
          <w:tcPr>
            <w:tcW w:w="483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Образовательная область 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  <w:t>Социализация. Игра.</w:t>
            </w:r>
          </w:p>
        </w:tc>
        <w:tc>
          <w:tcPr>
            <w:tcW w:w="376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.: 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ООО «Издательство «Детство-Пресс», 2012.</w:t>
            </w:r>
          </w:p>
        </w:tc>
        <w:tc>
          <w:tcPr>
            <w:tcW w:w="35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Nimbus Roman No9 L" w:eastAsia="DejaVu LGC Sans" w:hAnsi="Nimbus Roman No9 L" w:cs="Nimbus Roman No9 L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Учебно – методическое 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3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suppressAutoHyphens/>
              <w:jc w:val="both"/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>Т.И.Бабаева</w:t>
            </w:r>
            <w:proofErr w:type="spellEnd"/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suppressAutoHyphens/>
              <w:jc w:val="both"/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lastRenderedPageBreak/>
              <w:t>Т.А.Березина</w:t>
            </w:r>
            <w:proofErr w:type="spellEnd"/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suppressAutoHyphens/>
              <w:jc w:val="both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>Л.С.Римашевская</w:t>
            </w:r>
            <w:proofErr w:type="spellEnd"/>
          </w:p>
        </w:tc>
        <w:tc>
          <w:tcPr>
            <w:tcW w:w="483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Образовательная область 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  <w:lastRenderedPageBreak/>
              <w:t xml:space="preserve">Социализация. </w:t>
            </w:r>
          </w:p>
        </w:tc>
        <w:tc>
          <w:tcPr>
            <w:tcW w:w="376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СПб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.: 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ООО «Издательство «Детство-</w:t>
            </w: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Пресс», 2012.</w:t>
            </w:r>
          </w:p>
        </w:tc>
        <w:tc>
          <w:tcPr>
            <w:tcW w:w="35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Учебно – методическое 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      </w:t>
            </w:r>
            <w:r w:rsidRPr="000D4A10"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Автор </w:t>
            </w:r>
          </w:p>
        </w:tc>
        <w:tc>
          <w:tcPr>
            <w:tcW w:w="4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  <w:t>Название</w:t>
            </w:r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  <w:t>Примечание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Л.В.Куцакова</w:t>
            </w:r>
            <w:proofErr w:type="spellEnd"/>
          </w:p>
        </w:tc>
        <w:tc>
          <w:tcPr>
            <w:tcW w:w="4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«Нравственно-трудовое воспитание в детском саду»</w:t>
            </w:r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Москва,1987г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Т.В.Потапова</w:t>
            </w:r>
            <w:proofErr w:type="spellEnd"/>
          </w:p>
        </w:tc>
        <w:tc>
          <w:tcPr>
            <w:tcW w:w="4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Беседы с дошкольниками о профессиях</w:t>
            </w:r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Москва, 2003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Л.Л.Тимофеева</w:t>
            </w:r>
            <w:proofErr w:type="spellEnd"/>
          </w:p>
        </w:tc>
        <w:tc>
          <w:tcPr>
            <w:tcW w:w="4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Формирование культуры безопасности. Планирование образовательной деятельности в подготовительной группе.</w:t>
            </w:r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С-П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«Детство-Пресс», 2014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Методическое 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Н.Н.Авдеева</w:t>
            </w:r>
            <w:proofErr w:type="spellEnd"/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О.Л.Князева</w:t>
            </w:r>
            <w:proofErr w:type="spellEnd"/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Р.Б.Стеркина</w:t>
            </w:r>
            <w:proofErr w:type="spellEnd"/>
          </w:p>
        </w:tc>
        <w:tc>
          <w:tcPr>
            <w:tcW w:w="4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Безопасность</w:t>
            </w:r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С-П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«Детство-Пресс», 2002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Программа</w:t>
            </w:r>
          </w:p>
        </w:tc>
      </w:tr>
      <w:tr w:rsidR="000D4A10" w:rsidRPr="000D4A10" w:rsidTr="006F4972">
        <w:trPr>
          <w:trHeight w:val="255"/>
        </w:trPr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Н.Н.Авдеева</w:t>
            </w:r>
            <w:proofErr w:type="spellEnd"/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О.Л.Князева</w:t>
            </w:r>
            <w:proofErr w:type="spellEnd"/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Р.Б.Стеркина</w:t>
            </w:r>
            <w:proofErr w:type="spellEnd"/>
          </w:p>
        </w:tc>
        <w:tc>
          <w:tcPr>
            <w:tcW w:w="4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Рабочие тетради по Безопасности (4 </w:t>
            </w:r>
            <w:proofErr w:type="spellStart"/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D4A10" w:rsidRPr="000D4A10" w:rsidTr="006F4972">
        <w:trPr>
          <w:trHeight w:val="255"/>
        </w:trPr>
        <w:tc>
          <w:tcPr>
            <w:tcW w:w="233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М.В.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Крухлет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А.А.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Крухлет</w:t>
            </w:r>
            <w:proofErr w:type="spellEnd"/>
          </w:p>
        </w:tc>
        <w:tc>
          <w:tcPr>
            <w:tcW w:w="483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Образовательная область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  <w:t>Труд</w:t>
            </w:r>
          </w:p>
        </w:tc>
        <w:tc>
          <w:tcPr>
            <w:tcW w:w="376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.: 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ООО «Издательство «Детство-Пресс», 2012.</w:t>
            </w:r>
          </w:p>
        </w:tc>
        <w:tc>
          <w:tcPr>
            <w:tcW w:w="35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Nimbus Roman No9 L" w:eastAsia="DejaVu LGC Sans" w:hAnsi="Nimbus Roman No9 L" w:cs="Nimbus Roman No9 L"/>
                <w:kern w:val="1"/>
                <w:sz w:val="24"/>
                <w:szCs w:val="24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Учебно – методическое 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3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3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6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D4A10" w:rsidRPr="000D4A10" w:rsidTr="006F4972">
        <w:trPr>
          <w:trHeight w:val="80"/>
        </w:trPr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0D4A10" w:rsidRPr="000D4A10" w:rsidRDefault="000D4A10" w:rsidP="000D4A10">
      <w:pPr>
        <w:widowControl w:val="0"/>
        <w:suppressAutoHyphens/>
        <w:spacing w:after="0" w:line="360" w:lineRule="auto"/>
        <w:jc w:val="center"/>
        <w:rPr>
          <w:rFonts w:ascii="Nimbus Roman No9 L" w:eastAsia="DejaVu LGC Sans" w:hAnsi="Nimbus Roman No9 L" w:cs="Nimbus Roman No9 L"/>
          <w:kern w:val="1"/>
          <w:sz w:val="24"/>
          <w:szCs w:val="24"/>
          <w:lang w:eastAsia="ar-SA"/>
        </w:rPr>
      </w:pP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345"/>
        <w:gridCol w:w="4860"/>
        <w:gridCol w:w="3780"/>
        <w:gridCol w:w="3450"/>
      </w:tblGrid>
      <w:tr w:rsidR="000D4A10" w:rsidRPr="000D4A10" w:rsidTr="006F4972">
        <w:trPr>
          <w:trHeight w:val="54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Автор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Название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Примечание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О.Л. Князева, 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Р. Б.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Стеркина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Н.Н.Авдеева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.  </w:t>
            </w:r>
          </w:p>
        </w:tc>
        <w:tc>
          <w:tcPr>
            <w:tcW w:w="486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«Основы безопасности детей дошкольного возраста».</w:t>
            </w:r>
          </w:p>
        </w:tc>
        <w:tc>
          <w:tcPr>
            <w:tcW w:w="378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СПб «Детство – Пресс», 2002г.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Программа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О.А.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Скоролупова</w:t>
            </w:r>
            <w:proofErr w:type="spellEnd"/>
          </w:p>
        </w:tc>
        <w:tc>
          <w:tcPr>
            <w:tcW w:w="486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«Правила и безопасность дорожного движения»</w:t>
            </w:r>
          </w:p>
        </w:tc>
        <w:tc>
          <w:tcPr>
            <w:tcW w:w="378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Москва, 2004г.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Т.А.Шорыгина</w:t>
            </w:r>
            <w:proofErr w:type="spellEnd"/>
          </w:p>
        </w:tc>
        <w:tc>
          <w:tcPr>
            <w:tcW w:w="486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«Правила пожарной безопасности для детей 5-8 лет»</w:t>
            </w:r>
          </w:p>
        </w:tc>
        <w:tc>
          <w:tcPr>
            <w:tcW w:w="378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ТЦ Москва,2006г.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Т.Г.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Хромцова</w:t>
            </w:r>
            <w:proofErr w:type="spellEnd"/>
          </w:p>
        </w:tc>
        <w:tc>
          <w:tcPr>
            <w:tcW w:w="486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«Воспитание безопасного поведения в быту детей дошкольного возраста»</w:t>
            </w:r>
          </w:p>
        </w:tc>
        <w:tc>
          <w:tcPr>
            <w:tcW w:w="378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Москва, 2005г.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Т.А. Шорыгина</w:t>
            </w:r>
          </w:p>
        </w:tc>
        <w:tc>
          <w:tcPr>
            <w:tcW w:w="486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«Основы безопасности для детей 5-8 лет»</w:t>
            </w:r>
          </w:p>
        </w:tc>
        <w:tc>
          <w:tcPr>
            <w:tcW w:w="378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Т.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Ц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Москва, 2005г.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Ф.С. Майорова</w:t>
            </w:r>
          </w:p>
        </w:tc>
        <w:tc>
          <w:tcPr>
            <w:tcW w:w="486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«Изучаем дорожную азбуку»</w:t>
            </w:r>
          </w:p>
        </w:tc>
        <w:tc>
          <w:tcPr>
            <w:tcW w:w="378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Москва, 2006г.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Н.А.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Аралина</w:t>
            </w:r>
            <w:proofErr w:type="spellEnd"/>
          </w:p>
        </w:tc>
        <w:tc>
          <w:tcPr>
            <w:tcW w:w="486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Ознакомление дошкольников с правилами пожарной безопасности»</w:t>
            </w:r>
          </w:p>
        </w:tc>
        <w:tc>
          <w:tcPr>
            <w:tcW w:w="378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Изд. «Скрипторий», 2007г.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В.А.Деркунская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Т.Г.Гусарова</w:t>
            </w:r>
            <w:proofErr w:type="spellEnd"/>
          </w:p>
        </w:tc>
        <w:tc>
          <w:tcPr>
            <w:tcW w:w="486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Образовательная область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Безопасность</w:t>
            </w:r>
          </w:p>
        </w:tc>
        <w:tc>
          <w:tcPr>
            <w:tcW w:w="378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.: 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ООО «Издательство «Детство-Пресс», 2012.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Nimbus Roman No9 L" w:eastAsia="DejaVu LGC Sans" w:hAnsi="Nimbus Roman No9 L" w:cs="Nimbus Roman No9 L"/>
                <w:kern w:val="1"/>
                <w:sz w:val="24"/>
                <w:szCs w:val="24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Учебно – методическое пособие</w:t>
            </w:r>
          </w:p>
        </w:tc>
      </w:tr>
      <w:tr w:rsidR="000D4A10" w:rsidRPr="000D4A10" w:rsidTr="006F4972">
        <w:trPr>
          <w:trHeight w:val="111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0D4A10" w:rsidRPr="000D4A10" w:rsidRDefault="000D4A10" w:rsidP="000D4A10">
      <w:pPr>
        <w:widowControl w:val="0"/>
        <w:suppressAutoHyphens/>
        <w:spacing w:after="0" w:line="360" w:lineRule="auto"/>
        <w:rPr>
          <w:rFonts w:ascii="Times New Roman" w:eastAsia="DejaVu LGC Sans" w:hAnsi="Times New Roman" w:cs="Times New Roman"/>
          <w:b/>
          <w:i/>
          <w:kern w:val="1"/>
          <w:sz w:val="20"/>
          <w:szCs w:val="20"/>
          <w:lang w:eastAsia="ar-SA"/>
        </w:rPr>
      </w:pPr>
    </w:p>
    <w:p w:rsidR="000D4A10" w:rsidRPr="000D4A10" w:rsidRDefault="000D4A10" w:rsidP="000D4A10">
      <w:pPr>
        <w:widowControl w:val="0"/>
        <w:suppressAutoHyphens/>
        <w:spacing w:after="0" w:line="360" w:lineRule="auto"/>
        <w:jc w:val="center"/>
        <w:rPr>
          <w:rFonts w:ascii="Times New Roman" w:eastAsia="DejaVu LGC Sans" w:hAnsi="Times New Roman" w:cs="Times New Roman"/>
          <w:b/>
          <w:bCs/>
          <w:kern w:val="1"/>
          <w:sz w:val="20"/>
          <w:szCs w:val="20"/>
          <w:lang w:eastAsia="ar-SA"/>
        </w:rPr>
      </w:pPr>
      <w:r w:rsidRPr="000D4A10">
        <w:rPr>
          <w:rFonts w:ascii="Times New Roman" w:eastAsia="DejaVu LGC Sans" w:hAnsi="Times New Roman" w:cs="Times New Roman"/>
          <w:b/>
          <w:i/>
          <w:kern w:val="1"/>
          <w:sz w:val="20"/>
          <w:szCs w:val="20"/>
          <w:lang w:eastAsia="ar-SA"/>
        </w:rPr>
        <w:t xml:space="preserve">Программно-методическое обеспечение образовательной области «Познание» </w:t>
      </w:r>
    </w:p>
    <w:p w:rsidR="000D4A10" w:rsidRPr="000D4A10" w:rsidRDefault="000D4A10" w:rsidP="000D4A10">
      <w:pPr>
        <w:widowControl w:val="0"/>
        <w:suppressAutoHyphens/>
        <w:spacing w:after="0" w:line="360" w:lineRule="auto"/>
        <w:jc w:val="center"/>
        <w:rPr>
          <w:rFonts w:ascii="Times New Roman" w:eastAsia="DejaVu LGC Sans" w:hAnsi="Times New Roman" w:cs="Times New Roman"/>
          <w:b/>
          <w:bCs/>
          <w:kern w:val="1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4860"/>
        <w:gridCol w:w="3780"/>
        <w:gridCol w:w="3450"/>
        <w:gridCol w:w="140"/>
      </w:tblGrid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Автор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Название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  <w:t>Примечание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Венгер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Л.А.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Развитие познавательных способностей в процессе дошкольного воспитания.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М. педагогика 1986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Т.В.Галанова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Развивающие игры с малышами до 3 лет»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Ярославль, «Академия развития»,1997г.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Т.М. Бондаренко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Развивающие игры в ДОУ.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Воронеж,  2009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З.а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.М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ихайлова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И.н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.Ч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еплашкина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Математика – это интересно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СПб «Детство – Пресс»,2002г.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Nimbus Roman No9 L" w:eastAsia="DejaVu LGC Sans" w:hAnsi="Nimbus Roman No9 L" w:cs="Nimbus Roman No9 L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suppressAutoHyphens/>
              <w:jc w:val="both"/>
              <w:rPr>
                <w:rFonts w:ascii="Calibri" w:eastAsia="DejaVu LGC Sans" w:hAnsi="Calibri" w:cs="font312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Calibri" w:eastAsia="DejaVu LGC Sans" w:hAnsi="Calibri" w:cs="font312"/>
                <w:kern w:val="1"/>
                <w:sz w:val="20"/>
                <w:szCs w:val="20"/>
                <w:lang w:eastAsia="ar-SA"/>
              </w:rPr>
              <w:t>Михайлова З.А.</w:t>
            </w:r>
          </w:p>
          <w:p w:rsidR="000D4A10" w:rsidRPr="000D4A10" w:rsidRDefault="000D4A10" w:rsidP="000D4A10">
            <w:pPr>
              <w:suppressAutoHyphens/>
              <w:ind w:left="360"/>
              <w:jc w:val="both"/>
              <w:rPr>
                <w:rFonts w:ascii="Calibri" w:eastAsia="DejaVu LGC Sans" w:hAnsi="Calibri" w:cs="font312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Математика  от  3 до 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«Детство-Пресс», 2002г.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Непомнящая Р.Л., Носова Е.А.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Логика  и  математика  для  дошкольников.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., «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Детство – Пресс», 2000г.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А.А. Смоленцева,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О.В.Пустовайт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Математика до школы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 «Детство – Пресс»,2000г.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З.А.Михайлова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Игровые задачи для дошкольников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 «Детство – Пресс»,1999г.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Прохорова Л.Н.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Организация экспериментальной деятельности дошкольников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М. АРКТИ 2005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Н.В.Алешина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«Ознакомление дошкольников с окружающей и социальной действительностью» Младшая группа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Москва, 2003г.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Н.В.Алешина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«Ознакомление дошкольников с окружающей и социальной действительностью» Средняя группа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Москва, 2003г.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«Мы» - Программа экологического образования детей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 «Детство – Пресс»,2000г.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Программа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Т.М. Бондаренко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Экологические занятия с детьми 5-6 лет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Изд. «Учитель», Воронеж,2002г.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Т.М. Бондаренко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Экологические занятия с детьми 6-7 лет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Изд. «Учитель», Воронеж,2002г.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О.А.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Воронкевич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Добро пожаловать в экологию. Занятия для детей младшей и средней группы.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 «Детство – Пресс»,2002г.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Степанова,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Королева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Листок на ладони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 «Детство – Пресс»,2003г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Н.В.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Волчкова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Н.В. Степанова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Конспекты занятий в старшей группе детского сада.  Экология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..</w:t>
            </w:r>
            <w:proofErr w:type="gram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Изд. «Учитель», Воронеж, 2004г.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Т.М.Бондаренко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Комплексные занятия во 2 младшей группе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Воронеж, 2003г.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Из опыта работы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Т.М.Бондаренко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Комплексные занятия в средней группе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Воронеж, 2003г.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Из опыта работы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Т.М.Бондаренко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Комплексные занятия в 1 младшей группе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Воронеж, 2003г.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Из опыта работы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Т.М.Бондаренко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Комплексные занятия в старшей группе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Воронеж, 2004.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Из опыта работы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Т.М.Бондаренко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Комплексные занятия в подготовительной группе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ТЦ «Учитель», Воронеж, 2005.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Из опыта работы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Н.В.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Волчкова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Н.В. Степанова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Конспекты занятий в старшей группе детского сада. Познавательное развитие.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Изд. «Учитель», Воронеж, 2004г.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Н.В.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Волчкова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Н.В. Степанова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Конспекты занятий в старшей группе детского сада. Математика.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Изд. «Учитель», Воронеж, 2004г.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Г.И.Губа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Комплексные развивающие занятия для детей раннего возраста (от 1,5 до 3 лет)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Москва, 2005г.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М.Я.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Маханева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С.В.Рещикова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Игровые занятия с детьми от 1 до 3 лет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Москва, 2006г.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gridAfter w:val="1"/>
          <w:wAfter w:w="140" w:type="dxa"/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З.А.Михайлова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М.Н.полякова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Т.А.Ивченко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Образовательная область 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  <w:t>Познание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.: 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ООО «Издательство «Детство-Пресс», 2012.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Nimbus Roman No9 L" w:eastAsia="DejaVu LGC Sans" w:hAnsi="Nimbus Roman No9 L" w:cs="Nimbus Roman No9 L"/>
                <w:kern w:val="1"/>
                <w:sz w:val="24"/>
                <w:szCs w:val="24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Учебно – методическое пособие</w:t>
            </w:r>
          </w:p>
        </w:tc>
      </w:tr>
      <w:tr w:rsidR="000D4A10" w:rsidRPr="000D4A10" w:rsidTr="006F497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 xml:space="preserve">И.А. </w:t>
            </w:r>
            <w:proofErr w:type="spellStart"/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Помораева</w:t>
            </w:r>
            <w:proofErr w:type="spellEnd"/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proofErr w:type="spellStart"/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В.А.Позина</w:t>
            </w:r>
            <w:proofErr w:type="spellEnd"/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 xml:space="preserve">Формирование элементарных математических представлений </w:t>
            </w:r>
          </w:p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Подготовительная группа</w:t>
            </w:r>
          </w:p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Соответствует ФГОС</w:t>
            </w:r>
          </w:p>
        </w:tc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Издательство «Мозаика — синтез»</w:t>
            </w:r>
          </w:p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Москва 2014</w:t>
            </w:r>
          </w:p>
        </w:tc>
        <w:tc>
          <w:tcPr>
            <w:tcW w:w="35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suppressAutoHyphens/>
              <w:ind w:left="708"/>
              <w:rPr>
                <w:rFonts w:ascii="Calibri" w:eastAsia="DejaVu LGC Sans" w:hAnsi="Calibri" w:cs="font312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libri" w:eastAsia="DejaVu LGC Sans" w:hAnsi="Calibri" w:cs="font312"/>
                <w:kern w:val="1"/>
                <w:sz w:val="18"/>
                <w:szCs w:val="18"/>
                <w:lang w:eastAsia="ar-SA"/>
              </w:rPr>
              <w:t>Учебно — методический комплект</w:t>
            </w:r>
          </w:p>
        </w:tc>
      </w:tr>
      <w:tr w:rsidR="000D4A10" w:rsidRPr="000D4A10" w:rsidTr="006F497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 xml:space="preserve">И.А. </w:t>
            </w:r>
            <w:proofErr w:type="spellStart"/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Помораева</w:t>
            </w:r>
            <w:proofErr w:type="spellEnd"/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proofErr w:type="spellStart"/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В.А.Позина</w:t>
            </w:r>
            <w:proofErr w:type="spellEnd"/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 xml:space="preserve">Формирование элементарных математических представлений </w:t>
            </w:r>
          </w:p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Старшая  группа</w:t>
            </w:r>
          </w:p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Соответствует ФГОС</w:t>
            </w: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Издательство «Мозаика — синтез»</w:t>
            </w:r>
          </w:p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Москва 2014</w:t>
            </w:r>
          </w:p>
        </w:tc>
        <w:tc>
          <w:tcPr>
            <w:tcW w:w="359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suppressAutoHyphens/>
              <w:ind w:left="708"/>
              <w:rPr>
                <w:rFonts w:ascii="Calibri" w:eastAsia="DejaVu LGC Sans" w:hAnsi="Calibri" w:cs="font312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libri" w:eastAsia="DejaVu LGC Sans" w:hAnsi="Calibri" w:cs="font312"/>
                <w:kern w:val="1"/>
                <w:sz w:val="18"/>
                <w:szCs w:val="18"/>
                <w:lang w:eastAsia="ar-SA"/>
              </w:rPr>
              <w:t>Учебно — методическое пособие</w:t>
            </w:r>
          </w:p>
        </w:tc>
      </w:tr>
      <w:tr w:rsidR="000D4A10" w:rsidRPr="000D4A10" w:rsidTr="006F497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 xml:space="preserve">И.А. </w:t>
            </w:r>
            <w:proofErr w:type="spellStart"/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Помораева</w:t>
            </w:r>
            <w:proofErr w:type="spellEnd"/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proofErr w:type="spellStart"/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В.А.Позина</w:t>
            </w:r>
            <w:proofErr w:type="spellEnd"/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 xml:space="preserve">Формирование элементарных математических представлений </w:t>
            </w:r>
          </w:p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Средняя  группа</w:t>
            </w:r>
          </w:p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Соответствует ФГОС</w:t>
            </w: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Издательство «Мозаика — синтез»</w:t>
            </w:r>
          </w:p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Москва 2014</w:t>
            </w:r>
          </w:p>
        </w:tc>
        <w:tc>
          <w:tcPr>
            <w:tcW w:w="359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suppressAutoHyphens/>
              <w:ind w:left="708"/>
              <w:rPr>
                <w:rFonts w:ascii="Calibri" w:eastAsia="DejaVu LGC Sans" w:hAnsi="Calibri" w:cs="font312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libri" w:eastAsia="DejaVu LGC Sans" w:hAnsi="Calibri" w:cs="font312"/>
                <w:kern w:val="1"/>
                <w:sz w:val="18"/>
                <w:szCs w:val="18"/>
                <w:lang w:eastAsia="ar-SA"/>
              </w:rPr>
              <w:t>Учебно — методическое пособие</w:t>
            </w:r>
          </w:p>
        </w:tc>
      </w:tr>
      <w:tr w:rsidR="000D4A10" w:rsidRPr="000D4A10" w:rsidTr="006F497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 xml:space="preserve">И.А. </w:t>
            </w:r>
            <w:proofErr w:type="spellStart"/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Помораева</w:t>
            </w:r>
            <w:proofErr w:type="spellEnd"/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proofErr w:type="spellStart"/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В.А.Позина</w:t>
            </w:r>
            <w:proofErr w:type="spellEnd"/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 xml:space="preserve">Формирование элементарных математических представлений </w:t>
            </w:r>
          </w:p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2 младшая  группа</w:t>
            </w:r>
          </w:p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Соответствует ФГОС</w:t>
            </w: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Издательство «Мозаика — синтез»</w:t>
            </w:r>
          </w:p>
          <w:p w:rsidR="000D4A10" w:rsidRPr="000D4A10" w:rsidRDefault="000D4A10" w:rsidP="000D4A10">
            <w:pPr>
              <w:widowControl w:val="0"/>
              <w:suppressAutoHyphens/>
              <w:spacing w:after="60" w:line="240" w:lineRule="auto"/>
              <w:outlineLvl w:val="1"/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mbria" w:eastAsia="Times New Roman" w:hAnsi="Cambria" w:cs="Times New Roman"/>
                <w:kern w:val="1"/>
                <w:sz w:val="18"/>
                <w:szCs w:val="18"/>
                <w:lang w:eastAsia="ar-SA"/>
              </w:rPr>
              <w:t>Москва 2014</w:t>
            </w:r>
          </w:p>
        </w:tc>
        <w:tc>
          <w:tcPr>
            <w:tcW w:w="359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suppressAutoHyphens/>
              <w:ind w:left="708"/>
              <w:rPr>
                <w:rFonts w:ascii="Calibri" w:eastAsia="DejaVu LGC Sans" w:hAnsi="Calibri" w:cs="font312"/>
                <w:kern w:val="1"/>
                <w:sz w:val="18"/>
                <w:szCs w:val="18"/>
                <w:lang w:eastAsia="ar-SA"/>
              </w:rPr>
            </w:pPr>
            <w:r w:rsidRPr="000D4A10">
              <w:rPr>
                <w:rFonts w:ascii="Calibri" w:eastAsia="DejaVu LGC Sans" w:hAnsi="Calibri" w:cs="font312"/>
                <w:kern w:val="1"/>
                <w:sz w:val="18"/>
                <w:szCs w:val="18"/>
                <w:lang w:eastAsia="ar-SA"/>
              </w:rPr>
              <w:t>Учебно — методическое пособие</w:t>
            </w:r>
          </w:p>
        </w:tc>
      </w:tr>
    </w:tbl>
    <w:p w:rsidR="000D4A10" w:rsidRPr="000D4A10" w:rsidRDefault="000D4A10" w:rsidP="000D4A10">
      <w:pPr>
        <w:widowControl w:val="0"/>
        <w:suppressAutoHyphens/>
        <w:spacing w:after="0" w:line="240" w:lineRule="auto"/>
        <w:jc w:val="center"/>
        <w:rPr>
          <w:rFonts w:ascii="Nimbus Roman No9 L" w:eastAsia="DejaVu LGC Sans" w:hAnsi="Nimbus Roman No9 L" w:cs="Nimbus Roman No9 L"/>
          <w:kern w:val="1"/>
          <w:sz w:val="24"/>
          <w:szCs w:val="24"/>
          <w:lang w:eastAsia="ar-SA"/>
        </w:rPr>
      </w:pPr>
    </w:p>
    <w:p w:rsidR="000D4A10" w:rsidRPr="000D4A10" w:rsidRDefault="000D4A10" w:rsidP="000D4A10">
      <w:pPr>
        <w:widowControl w:val="0"/>
        <w:suppressAutoHyphens/>
        <w:spacing w:after="0" w:line="240" w:lineRule="auto"/>
        <w:rPr>
          <w:rFonts w:ascii="Times New Roman" w:eastAsia="DejaVu LGC Sans" w:hAnsi="Times New Roman" w:cs="Times New Roman"/>
          <w:i/>
          <w:kern w:val="1"/>
          <w:sz w:val="20"/>
          <w:szCs w:val="20"/>
          <w:lang w:eastAsia="ar-SA"/>
        </w:rPr>
      </w:pPr>
    </w:p>
    <w:p w:rsidR="000D4A10" w:rsidRPr="000D4A10" w:rsidRDefault="000D4A10" w:rsidP="000D4A10">
      <w:pPr>
        <w:widowControl w:val="0"/>
        <w:suppressAutoHyphens/>
        <w:spacing w:after="0" w:line="240" w:lineRule="auto"/>
        <w:rPr>
          <w:rFonts w:ascii="Times New Roman" w:eastAsia="DejaVu LGC Sans" w:hAnsi="Times New Roman" w:cs="Times New Roman"/>
          <w:bCs/>
          <w:color w:val="000000"/>
          <w:kern w:val="1"/>
          <w:sz w:val="20"/>
          <w:szCs w:val="20"/>
          <w:lang w:eastAsia="ar-SA"/>
        </w:rPr>
      </w:pPr>
      <w:r w:rsidRPr="000D4A10">
        <w:rPr>
          <w:rFonts w:ascii="Times New Roman" w:eastAsia="DejaVu LGC Sans" w:hAnsi="Times New Roman" w:cs="Times New Roman"/>
          <w:i/>
          <w:kern w:val="1"/>
          <w:sz w:val="20"/>
          <w:szCs w:val="20"/>
          <w:lang w:eastAsia="ar-SA"/>
        </w:rPr>
        <w:t>Сенсорное развитие.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345"/>
        <w:gridCol w:w="4860"/>
        <w:gridCol w:w="3780"/>
        <w:gridCol w:w="3450"/>
      </w:tblGrid>
      <w:tr w:rsidR="000D4A10" w:rsidRPr="000D4A10" w:rsidTr="006F4972">
        <w:trPr>
          <w:trHeight w:val="51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Венгер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Л.А.     Пилюгина Э.Г.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Сенсорное  воспитание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М.  Просвещение  1988г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Пилюгина Э.Г.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Сенсорные  способности малыша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М. Просвещение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Венгер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Л.А.     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Пилюгина Э.Г.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Сенсорное  воспитание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М.  Просвещение  1988г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Nimbus Roman No9 L" w:eastAsia="DejaVu LGC Sans" w:hAnsi="Nimbus Roman No9 L" w:cs="Nimbus Roman No9 L"/>
                <w:kern w:val="1"/>
                <w:sz w:val="24"/>
                <w:szCs w:val="24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</w:tbl>
    <w:p w:rsidR="000D4A10" w:rsidRPr="000D4A10" w:rsidRDefault="000D4A10" w:rsidP="000D4A10">
      <w:pPr>
        <w:widowControl w:val="0"/>
        <w:suppressAutoHyphens/>
        <w:spacing w:after="0" w:line="360" w:lineRule="auto"/>
        <w:jc w:val="center"/>
        <w:rPr>
          <w:rFonts w:ascii="Nimbus Roman No9 L" w:eastAsia="DejaVu LGC Sans" w:hAnsi="Nimbus Roman No9 L" w:cs="Nimbus Roman No9 L"/>
          <w:kern w:val="1"/>
          <w:sz w:val="24"/>
          <w:szCs w:val="24"/>
          <w:lang w:eastAsia="ar-SA"/>
        </w:rPr>
      </w:pPr>
    </w:p>
    <w:p w:rsidR="000D4A10" w:rsidRPr="000D4A10" w:rsidRDefault="000D4A10" w:rsidP="000D4A10">
      <w:pPr>
        <w:widowControl w:val="0"/>
        <w:suppressAutoHyphens/>
        <w:spacing w:after="0" w:line="360" w:lineRule="auto"/>
        <w:jc w:val="center"/>
        <w:rPr>
          <w:rFonts w:ascii="Times New Roman" w:eastAsia="DejaVu LGC Sans" w:hAnsi="Times New Roman" w:cs="Times New Roman"/>
          <w:b/>
          <w:bCs/>
          <w:kern w:val="1"/>
          <w:sz w:val="20"/>
          <w:szCs w:val="20"/>
          <w:lang w:eastAsia="ar-SA"/>
        </w:rPr>
      </w:pPr>
      <w:r w:rsidRPr="000D4A10">
        <w:rPr>
          <w:rFonts w:ascii="Times New Roman" w:eastAsia="DejaVu LGC Sans" w:hAnsi="Times New Roman" w:cs="Times New Roman"/>
          <w:b/>
          <w:i/>
          <w:kern w:val="1"/>
          <w:sz w:val="20"/>
          <w:szCs w:val="20"/>
          <w:lang w:eastAsia="ar-SA"/>
        </w:rPr>
        <w:t>Программно-методическое обеспечение образовательной области «Развитие речи»</w:t>
      </w:r>
    </w:p>
    <w:tbl>
      <w:tblPr>
        <w:tblW w:w="14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4860"/>
        <w:gridCol w:w="3780"/>
        <w:gridCol w:w="3450"/>
      </w:tblGrid>
      <w:tr w:rsidR="000D4A10" w:rsidRPr="000D4A10" w:rsidTr="006F4972">
        <w:trPr>
          <w:trHeight w:val="540"/>
        </w:trPr>
        <w:tc>
          <w:tcPr>
            <w:tcW w:w="2345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>Автор</w:t>
            </w:r>
          </w:p>
        </w:tc>
        <w:tc>
          <w:tcPr>
            <w:tcW w:w="486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Название</w:t>
            </w:r>
          </w:p>
        </w:tc>
        <w:tc>
          <w:tcPr>
            <w:tcW w:w="378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345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Примечание</w:t>
            </w:r>
          </w:p>
        </w:tc>
      </w:tr>
      <w:tr w:rsidR="000D4A10" w:rsidRPr="000D4A10" w:rsidTr="006F4972">
        <w:trPr>
          <w:trHeight w:val="540"/>
        </w:trPr>
        <w:tc>
          <w:tcPr>
            <w:tcW w:w="2345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М.А.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Беженова</w:t>
            </w:r>
            <w:proofErr w:type="spellEnd"/>
          </w:p>
        </w:tc>
        <w:tc>
          <w:tcPr>
            <w:tcW w:w="486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Развитие речи дошкольников</w:t>
            </w:r>
          </w:p>
        </w:tc>
        <w:tc>
          <w:tcPr>
            <w:tcW w:w="378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Москва,2000г.</w:t>
            </w:r>
          </w:p>
        </w:tc>
        <w:tc>
          <w:tcPr>
            <w:tcW w:w="345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45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Гербова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В.В.</w:t>
            </w:r>
          </w:p>
        </w:tc>
        <w:tc>
          <w:tcPr>
            <w:tcW w:w="486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Занятия по развитию речи  (2-7лет)</w:t>
            </w:r>
          </w:p>
        </w:tc>
        <w:tc>
          <w:tcPr>
            <w:tcW w:w="378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Москва. ТЦ «СФЕРА», 2003г</w:t>
            </w:r>
          </w:p>
        </w:tc>
        <w:tc>
          <w:tcPr>
            <w:tcW w:w="345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Методическое 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45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Коротких Е.</w:t>
            </w:r>
          </w:p>
        </w:tc>
        <w:tc>
          <w:tcPr>
            <w:tcW w:w="486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Обучение  грамоте  детей  дошкольного возраста</w:t>
            </w:r>
          </w:p>
        </w:tc>
        <w:tc>
          <w:tcPr>
            <w:tcW w:w="378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Москва. ТЦ «СФЕРА», 2003г</w:t>
            </w:r>
          </w:p>
        </w:tc>
        <w:tc>
          <w:tcPr>
            <w:tcW w:w="345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Методическое пособие</w:t>
            </w:r>
          </w:p>
        </w:tc>
      </w:tr>
      <w:tr w:rsidR="000D4A10" w:rsidRPr="000D4A10" w:rsidTr="006F4972">
        <w:trPr>
          <w:trHeight w:val="141"/>
        </w:trPr>
        <w:tc>
          <w:tcPr>
            <w:tcW w:w="2345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Коротких Е.</w:t>
            </w:r>
          </w:p>
        </w:tc>
        <w:tc>
          <w:tcPr>
            <w:tcW w:w="486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Развитие речи и творчества дошкольников</w:t>
            </w:r>
          </w:p>
        </w:tc>
        <w:tc>
          <w:tcPr>
            <w:tcW w:w="378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Москва. ТЦ «СФЕРА», 2003г</w:t>
            </w:r>
          </w:p>
        </w:tc>
        <w:tc>
          <w:tcPr>
            <w:tcW w:w="345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Методическое пособие</w:t>
            </w:r>
          </w:p>
        </w:tc>
      </w:tr>
      <w:tr w:rsidR="000D4A10" w:rsidRPr="000D4A10" w:rsidTr="006F4972">
        <w:trPr>
          <w:trHeight w:val="141"/>
        </w:trPr>
        <w:tc>
          <w:tcPr>
            <w:tcW w:w="2345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Белоусова</w:t>
            </w:r>
          </w:p>
        </w:tc>
        <w:tc>
          <w:tcPr>
            <w:tcW w:w="486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«Удивительные истории» (конспекты по развитию речи в ст. гр.)</w:t>
            </w:r>
          </w:p>
        </w:tc>
        <w:tc>
          <w:tcPr>
            <w:tcW w:w="378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 «Детство – Пресс», 2002г.</w:t>
            </w:r>
          </w:p>
        </w:tc>
        <w:tc>
          <w:tcPr>
            <w:tcW w:w="345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Журова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Л.Е.</w:t>
            </w:r>
          </w:p>
        </w:tc>
        <w:tc>
          <w:tcPr>
            <w:tcW w:w="486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Обучение  дошкольников  грамоте</w:t>
            </w:r>
          </w:p>
        </w:tc>
        <w:tc>
          <w:tcPr>
            <w:tcW w:w="378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Москва, «Школьная Пресса»,2002г.</w:t>
            </w:r>
          </w:p>
        </w:tc>
        <w:tc>
          <w:tcPr>
            <w:tcW w:w="345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Методическое 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Д.Г.Шумаева</w:t>
            </w:r>
            <w:proofErr w:type="spellEnd"/>
          </w:p>
        </w:tc>
        <w:tc>
          <w:tcPr>
            <w:tcW w:w="486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«Как хорошо уметь читать»</w:t>
            </w:r>
          </w:p>
        </w:tc>
        <w:tc>
          <w:tcPr>
            <w:tcW w:w="378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 «Детство – Пресс», 2002г.</w:t>
            </w:r>
          </w:p>
        </w:tc>
        <w:tc>
          <w:tcPr>
            <w:tcW w:w="345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Волчкова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В.Н., Степанова Н.В.</w:t>
            </w:r>
          </w:p>
        </w:tc>
        <w:tc>
          <w:tcPr>
            <w:tcW w:w="486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Развитие и воспитание детей младшего дошкольного возраста</w:t>
            </w:r>
          </w:p>
        </w:tc>
        <w:tc>
          <w:tcPr>
            <w:tcW w:w="378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Воронеж, «Учитель», 2001г.</w:t>
            </w:r>
          </w:p>
        </w:tc>
        <w:tc>
          <w:tcPr>
            <w:tcW w:w="345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Практическое пособие для воспитателей и методистов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Волчкова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В.Н., Степанова Н.В.</w:t>
            </w:r>
          </w:p>
        </w:tc>
        <w:tc>
          <w:tcPr>
            <w:tcW w:w="486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Конспекты занятий в старшей группе детского сада. Развитие речи.</w:t>
            </w:r>
          </w:p>
        </w:tc>
        <w:tc>
          <w:tcPr>
            <w:tcW w:w="378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Воронеж, «Учитель», 2004г.</w:t>
            </w:r>
          </w:p>
        </w:tc>
        <w:tc>
          <w:tcPr>
            <w:tcW w:w="345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Практическое пособие для воспитателей и методистов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А.В.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Аджи</w:t>
            </w:r>
            <w:proofErr w:type="spellEnd"/>
          </w:p>
        </w:tc>
        <w:tc>
          <w:tcPr>
            <w:tcW w:w="486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Конспекты интегрированных занятий в подготовительной группе </w:t>
            </w:r>
          </w:p>
        </w:tc>
        <w:tc>
          <w:tcPr>
            <w:tcW w:w="378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Воронеж, «Учитель», 2004г</w:t>
            </w:r>
          </w:p>
        </w:tc>
        <w:tc>
          <w:tcPr>
            <w:tcW w:w="345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А.В.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Аджи</w:t>
            </w:r>
            <w:proofErr w:type="spellEnd"/>
          </w:p>
        </w:tc>
        <w:tc>
          <w:tcPr>
            <w:tcW w:w="486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Конспекты интегрированных занятий в средней группе </w:t>
            </w:r>
          </w:p>
        </w:tc>
        <w:tc>
          <w:tcPr>
            <w:tcW w:w="378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Воронеж, «Учитель», 2005г</w:t>
            </w:r>
          </w:p>
        </w:tc>
        <w:tc>
          <w:tcPr>
            <w:tcW w:w="345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А.В.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Аджи</w:t>
            </w:r>
            <w:proofErr w:type="spellEnd"/>
          </w:p>
        </w:tc>
        <w:tc>
          <w:tcPr>
            <w:tcW w:w="486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Конспекты интегрированных занятий во 2 младшей группе детского сада</w:t>
            </w:r>
          </w:p>
        </w:tc>
        <w:tc>
          <w:tcPr>
            <w:tcW w:w="378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Воронеж, «Учитель», 2006г</w:t>
            </w:r>
          </w:p>
        </w:tc>
        <w:tc>
          <w:tcPr>
            <w:tcW w:w="345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Н.А.Карпухина</w:t>
            </w:r>
            <w:proofErr w:type="spellEnd"/>
          </w:p>
        </w:tc>
        <w:tc>
          <w:tcPr>
            <w:tcW w:w="486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Конспекты занятий в 1 ясельной группе детского сада</w:t>
            </w:r>
          </w:p>
        </w:tc>
        <w:tc>
          <w:tcPr>
            <w:tcW w:w="378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Воронеж, «Учитель», 2007г</w:t>
            </w:r>
          </w:p>
        </w:tc>
        <w:tc>
          <w:tcPr>
            <w:tcW w:w="345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Е.Е.Хомякова</w:t>
            </w:r>
            <w:proofErr w:type="spellEnd"/>
          </w:p>
        </w:tc>
        <w:tc>
          <w:tcPr>
            <w:tcW w:w="486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Комплексные развивающие занятия с детьми раннего возраста</w:t>
            </w:r>
          </w:p>
        </w:tc>
        <w:tc>
          <w:tcPr>
            <w:tcW w:w="378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 «Детство – Пресс», 2002г.</w:t>
            </w:r>
          </w:p>
        </w:tc>
        <w:tc>
          <w:tcPr>
            <w:tcW w:w="345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О.Н.Сомкова</w:t>
            </w:r>
            <w:proofErr w:type="spellEnd"/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6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Образовательная область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Коммуникация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8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СПб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.: 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ООО «Издательство «Детство-Пресс», 2012.</w:t>
            </w:r>
          </w:p>
        </w:tc>
        <w:tc>
          <w:tcPr>
            <w:tcW w:w="345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Nimbus Roman No9 L" w:eastAsia="DejaVu LGC Sans" w:hAnsi="Nimbus Roman No9 L" w:cs="Nimbus Roman No9 L"/>
                <w:kern w:val="1"/>
                <w:sz w:val="24"/>
                <w:szCs w:val="24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Учебно – методическое 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Г.Я.Затулина</w:t>
            </w:r>
            <w:proofErr w:type="spellEnd"/>
          </w:p>
        </w:tc>
        <w:tc>
          <w:tcPr>
            <w:tcW w:w="486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Развитие речи дошкольников (1,2 младшая, средняя, старшая, подготовительная) (разработано в соответствии с ФГОС)</w:t>
            </w:r>
          </w:p>
        </w:tc>
        <w:tc>
          <w:tcPr>
            <w:tcW w:w="378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«Центр педагогического образования»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г. Москва. 2015г.</w:t>
            </w:r>
          </w:p>
        </w:tc>
        <w:tc>
          <w:tcPr>
            <w:tcW w:w="345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Методическое 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Н.С.Голицина</w:t>
            </w:r>
            <w:proofErr w:type="spellEnd"/>
          </w:p>
        </w:tc>
        <w:tc>
          <w:tcPr>
            <w:tcW w:w="486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Конспекты комплексно-тематических занятий. Интегративный подход (1,2младшая группа, средняя, старшая, подготовительная группа)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(разработано в соответствии с ФГОС)</w:t>
            </w:r>
          </w:p>
        </w:tc>
        <w:tc>
          <w:tcPr>
            <w:tcW w:w="378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ООО «Издательство Скрипторий 2003»,2015</w:t>
            </w:r>
          </w:p>
        </w:tc>
        <w:tc>
          <w:tcPr>
            <w:tcW w:w="3450" w:type="dxa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Методическое пособие</w:t>
            </w:r>
          </w:p>
        </w:tc>
      </w:tr>
    </w:tbl>
    <w:p w:rsidR="000D4A10" w:rsidRPr="000D4A10" w:rsidRDefault="000D4A10" w:rsidP="000D4A10">
      <w:pPr>
        <w:widowControl w:val="0"/>
        <w:suppressAutoHyphens/>
        <w:spacing w:after="0" w:line="240" w:lineRule="auto"/>
        <w:rPr>
          <w:rFonts w:ascii="Nimbus Roman No9 L" w:eastAsia="DejaVu LGC Sans" w:hAnsi="Nimbus Roman No9 L" w:cs="Nimbus Roman No9 L"/>
          <w:kern w:val="1"/>
          <w:sz w:val="24"/>
          <w:szCs w:val="24"/>
          <w:lang w:eastAsia="ar-SA"/>
        </w:rPr>
      </w:pPr>
    </w:p>
    <w:p w:rsidR="000D4A10" w:rsidRPr="000D4A10" w:rsidRDefault="000D4A10" w:rsidP="000D4A10">
      <w:pPr>
        <w:widowControl w:val="0"/>
        <w:suppressAutoHyphens/>
        <w:spacing w:after="0" w:line="360" w:lineRule="auto"/>
        <w:jc w:val="center"/>
        <w:rPr>
          <w:rFonts w:ascii="Times New Roman" w:eastAsia="DejaVu LGC Sans" w:hAnsi="Times New Roman" w:cs="Times New Roman"/>
          <w:i/>
          <w:kern w:val="1"/>
          <w:sz w:val="20"/>
          <w:szCs w:val="20"/>
          <w:lang w:eastAsia="ar-SA"/>
        </w:rPr>
      </w:pPr>
    </w:p>
    <w:p w:rsidR="000D4A10" w:rsidRPr="000D4A10" w:rsidRDefault="000D4A10" w:rsidP="000D4A10">
      <w:pPr>
        <w:widowControl w:val="0"/>
        <w:suppressAutoHyphens/>
        <w:spacing w:after="0" w:line="360" w:lineRule="auto"/>
        <w:jc w:val="center"/>
        <w:rPr>
          <w:rFonts w:ascii="Times New Roman" w:eastAsia="DejaVu LGC Sans" w:hAnsi="Times New Roman" w:cs="Times New Roman"/>
          <w:b/>
          <w:i/>
          <w:kern w:val="1"/>
          <w:sz w:val="20"/>
          <w:szCs w:val="20"/>
          <w:lang w:eastAsia="ar-SA"/>
        </w:rPr>
      </w:pPr>
    </w:p>
    <w:p w:rsidR="000D4A10" w:rsidRPr="000D4A10" w:rsidRDefault="000D4A10" w:rsidP="000D4A10">
      <w:pPr>
        <w:widowControl w:val="0"/>
        <w:suppressAutoHyphens/>
        <w:spacing w:after="0" w:line="360" w:lineRule="auto"/>
        <w:jc w:val="center"/>
        <w:rPr>
          <w:rFonts w:ascii="Times New Roman" w:eastAsia="DejaVu LGC Sans" w:hAnsi="Times New Roman" w:cs="Times New Roman"/>
          <w:kern w:val="1"/>
          <w:sz w:val="20"/>
          <w:szCs w:val="20"/>
          <w:lang w:eastAsia="ar-SA"/>
        </w:rPr>
      </w:pPr>
      <w:r w:rsidRPr="000D4A10">
        <w:rPr>
          <w:rFonts w:ascii="Times New Roman" w:eastAsia="DejaVu LGC Sans" w:hAnsi="Times New Roman" w:cs="Times New Roman"/>
          <w:b/>
          <w:i/>
          <w:kern w:val="1"/>
          <w:sz w:val="20"/>
          <w:szCs w:val="20"/>
          <w:lang w:eastAsia="ar-SA"/>
        </w:rPr>
        <w:t>Программно - методическое обеспечение образовательной области «Художественно — эстетическое развитие»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345"/>
        <w:gridCol w:w="4851"/>
        <w:gridCol w:w="3789"/>
        <w:gridCol w:w="3450"/>
      </w:tblGrid>
      <w:tr w:rsidR="000D4A10" w:rsidRPr="000D4A10" w:rsidTr="006F4972">
        <w:trPr>
          <w:trHeight w:val="54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Автор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Название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Примечание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Комарова Т.С.</w:t>
            </w: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Изобразительная  деятельность  в  д/саду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Москва, «Просвещение»,1982 г.       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 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Казакова Т.Г.</w:t>
            </w: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Развивайте у дошкольников творчество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Москва, «ПРОСВЕЩЕНИЕ»,   1985г.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Терещук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М.Н.</w:t>
            </w: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Занятия  по  изобразительному  искусству  с детьми старшего дошкольного  возраста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Ярославль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., «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Академия развития»,1998г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Практическое пособие</w:t>
            </w:r>
          </w:p>
        </w:tc>
      </w:tr>
      <w:tr w:rsidR="000D4A10" w:rsidRPr="000D4A10" w:rsidTr="006F4972">
        <w:trPr>
          <w:trHeight w:val="255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Комарова Т.С.</w:t>
            </w: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Изобразительная  деятельность  в  д/саду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Москва, «Мозаик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а-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Синтез»,.2005г.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Практическое 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Н.А.Курочкина</w:t>
            </w:r>
            <w:proofErr w:type="spellEnd"/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Знакомим с натюрмортом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СПб «Детство – Пресс»,2001г.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Учебно – наглядное 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И.М.Петрова</w:t>
            </w:r>
            <w:proofErr w:type="spellEnd"/>
          </w:p>
        </w:tc>
        <w:tc>
          <w:tcPr>
            <w:tcW w:w="4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Театр на столе</w:t>
            </w:r>
          </w:p>
        </w:tc>
        <w:tc>
          <w:tcPr>
            <w:tcW w:w="378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СПб «Детство – Пресс»,2001г.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Н.С.Чернякова</w:t>
            </w:r>
            <w:proofErr w:type="spellEnd"/>
          </w:p>
        </w:tc>
        <w:tc>
          <w:tcPr>
            <w:tcW w:w="4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Уроки детского творчества</w:t>
            </w:r>
          </w:p>
        </w:tc>
        <w:tc>
          <w:tcPr>
            <w:tcW w:w="378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Москва, 2002г.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В.Н.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Волчкова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Н.В.Степанова</w:t>
            </w:r>
            <w:proofErr w:type="spellEnd"/>
          </w:p>
        </w:tc>
        <w:tc>
          <w:tcPr>
            <w:tcW w:w="4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Конспекты занятий в старшей группе детского сада. Изо</w:t>
            </w:r>
          </w:p>
        </w:tc>
        <w:tc>
          <w:tcPr>
            <w:tcW w:w="378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Изд. «Учитель», Воронеж,2004г.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lastRenderedPageBreak/>
              <w:t xml:space="preserve">Л.М.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Салагаева</w:t>
            </w:r>
            <w:proofErr w:type="spellEnd"/>
          </w:p>
        </w:tc>
        <w:tc>
          <w:tcPr>
            <w:tcW w:w="4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«Объемные картинки» (ручной труд.)</w:t>
            </w:r>
          </w:p>
        </w:tc>
        <w:tc>
          <w:tcPr>
            <w:tcW w:w="378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СПб «Детство – Пресс»,2007г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И.М.Петрова</w:t>
            </w:r>
            <w:proofErr w:type="spellEnd"/>
          </w:p>
        </w:tc>
        <w:tc>
          <w:tcPr>
            <w:tcW w:w="4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«Аппликация для дошкольников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378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СПб «Детство – Пресс»,2007г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О.Г. Кузнецова</w:t>
            </w:r>
          </w:p>
        </w:tc>
        <w:tc>
          <w:tcPr>
            <w:tcW w:w="4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Обучаем дошкольников приемам рисования</w:t>
            </w:r>
          </w:p>
        </w:tc>
        <w:tc>
          <w:tcPr>
            <w:tcW w:w="378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Москва, 2007г.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Н.Б.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Ребко</w:t>
            </w:r>
            <w:proofErr w:type="spellEnd"/>
          </w:p>
        </w:tc>
        <w:tc>
          <w:tcPr>
            <w:tcW w:w="4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Занятия по изобразительной деятельности дошкольника.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Бумагопластика</w:t>
            </w:r>
            <w:proofErr w:type="spellEnd"/>
          </w:p>
        </w:tc>
        <w:tc>
          <w:tcPr>
            <w:tcW w:w="378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Москва, 2007г.</w:t>
            </w:r>
          </w:p>
        </w:tc>
        <w:tc>
          <w:tcPr>
            <w:tcW w:w="3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А.М.Вербенец</w:t>
            </w:r>
            <w:proofErr w:type="spellEnd"/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Образовательная область 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kern w:val="1"/>
                <w:sz w:val="20"/>
                <w:szCs w:val="20"/>
                <w:lang w:eastAsia="ar-SA"/>
              </w:rPr>
              <w:t>Художественное творчество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.: 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ООО «Издательство «Детство-Пресс», 2012.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Nimbus Roman No9 L" w:eastAsia="DejaVu LGC Sans" w:hAnsi="Nimbus Roman No9 L" w:cs="Nimbus Roman No9 L"/>
                <w:kern w:val="1"/>
                <w:sz w:val="24"/>
                <w:szCs w:val="24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Учебно – методическое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</w:t>
            </w:r>
            <w:proofErr w:type="spellEnd"/>
          </w:p>
        </w:tc>
      </w:tr>
    </w:tbl>
    <w:p w:rsidR="000D4A10" w:rsidRPr="000D4A10" w:rsidRDefault="000D4A10" w:rsidP="000D4A10">
      <w:pPr>
        <w:widowControl w:val="0"/>
        <w:suppressAutoHyphens/>
        <w:spacing w:after="0" w:line="240" w:lineRule="auto"/>
        <w:rPr>
          <w:rFonts w:ascii="Nimbus Roman No9 L" w:eastAsia="DejaVu LGC Sans" w:hAnsi="Nimbus Roman No9 L" w:cs="Nimbus Roman No9 L"/>
          <w:kern w:val="1"/>
          <w:sz w:val="24"/>
          <w:szCs w:val="24"/>
          <w:lang w:eastAsia="ar-SA"/>
        </w:rPr>
      </w:pPr>
    </w:p>
    <w:p w:rsidR="000D4A10" w:rsidRPr="000D4A10" w:rsidRDefault="000D4A10" w:rsidP="000D4A10">
      <w:pPr>
        <w:widowControl w:val="0"/>
        <w:suppressAutoHyphens/>
        <w:spacing w:after="0" w:line="240" w:lineRule="auto"/>
        <w:jc w:val="center"/>
        <w:rPr>
          <w:rFonts w:ascii="Times New Roman" w:eastAsia="DejaVu LGC Sans" w:hAnsi="Times New Roman" w:cs="Times New Roman"/>
          <w:b/>
          <w:i/>
          <w:kern w:val="1"/>
          <w:sz w:val="20"/>
          <w:szCs w:val="20"/>
          <w:lang w:eastAsia="ar-SA"/>
        </w:rPr>
      </w:pP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2360"/>
        <w:gridCol w:w="4850"/>
        <w:gridCol w:w="3685"/>
        <w:gridCol w:w="3545"/>
      </w:tblGrid>
      <w:tr w:rsidR="000D4A10" w:rsidRPr="000D4A10" w:rsidTr="006F4972">
        <w:trPr>
          <w:trHeight w:val="54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Автор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Название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Примечание</w:t>
            </w:r>
          </w:p>
        </w:tc>
      </w:tr>
      <w:tr w:rsidR="000D4A10" w:rsidRPr="000D4A10" w:rsidTr="006F4972">
        <w:trPr>
          <w:trHeight w:val="54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И.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Каплунова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, </w:t>
            </w:r>
          </w:p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И.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Новоскольцева</w:t>
            </w:r>
            <w:proofErr w:type="spellEnd"/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«Ладушки»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Санкт-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Петербур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г«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Композитор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», 2004 г.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kern w:val="1"/>
                <w:sz w:val="20"/>
                <w:szCs w:val="20"/>
                <w:lang w:eastAsia="ar-SA"/>
              </w:rPr>
              <w:t>Программа</w:t>
            </w:r>
          </w:p>
        </w:tc>
      </w:tr>
      <w:tr w:rsidR="000D4A10" w:rsidRPr="000D4A10" w:rsidTr="006F4972">
        <w:trPr>
          <w:trHeight w:val="510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О.П.Радынова</w:t>
            </w:r>
            <w:proofErr w:type="spellEnd"/>
          </w:p>
        </w:tc>
        <w:tc>
          <w:tcPr>
            <w:tcW w:w="4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«Музыкальные шедевры»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Москва, «Гном и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Д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» 2001 г.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Программа</w:t>
            </w:r>
          </w:p>
        </w:tc>
      </w:tr>
      <w:tr w:rsidR="000D4A10" w:rsidRPr="000D4A10" w:rsidTr="006F4972">
        <w:trPr>
          <w:trHeight w:val="510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М.А.Михайлова</w:t>
            </w:r>
            <w:proofErr w:type="spellEnd"/>
          </w:p>
        </w:tc>
        <w:tc>
          <w:tcPr>
            <w:tcW w:w="4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«Развитие музыкальных способностей детей»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Ярославль 2000 г.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Учебное 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А.И.Буренина</w:t>
            </w:r>
            <w:proofErr w:type="spellEnd"/>
          </w:p>
        </w:tc>
        <w:tc>
          <w:tcPr>
            <w:tcW w:w="4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 «Ритмическая мозаика»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СПб, 1997 г.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Программа по ритмической пластике для детей дошкольного и младшего школьного возраста</w:t>
            </w:r>
          </w:p>
        </w:tc>
      </w:tr>
      <w:tr w:rsidR="000D4A10" w:rsidRPr="000D4A10" w:rsidTr="006F4972">
        <w:trPr>
          <w:trHeight w:val="510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М.И.Чистякова</w:t>
            </w:r>
            <w:proofErr w:type="spellEnd"/>
          </w:p>
        </w:tc>
        <w:tc>
          <w:tcPr>
            <w:tcW w:w="4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«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Психо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-гимнастика»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Москва «Просвещение» «ВЛАДОС»1995 г.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Буренина А.И.</w:t>
            </w:r>
          </w:p>
        </w:tc>
        <w:tc>
          <w:tcPr>
            <w:tcW w:w="4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Ритмическая гимнастика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СПб, «Детств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о-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Пресс», 2003г.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Учебно-методическое пособие,</w:t>
            </w:r>
          </w:p>
        </w:tc>
      </w:tr>
      <w:tr w:rsidR="000D4A10" w:rsidRPr="000D4A10" w:rsidTr="006F4972">
        <w:trPr>
          <w:trHeight w:val="510"/>
        </w:trPr>
        <w:tc>
          <w:tcPr>
            <w:tcW w:w="2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Т.И.Суворова</w:t>
            </w:r>
            <w:proofErr w:type="spellEnd"/>
          </w:p>
        </w:tc>
        <w:tc>
          <w:tcPr>
            <w:tcW w:w="4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Танцевальная ритмика для детей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«Музыкальная палитра» Санкт-Петербург 2004 г.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Учебное  пособие,</w:t>
            </w:r>
          </w:p>
        </w:tc>
      </w:tr>
      <w:tr w:rsidR="000D4A10" w:rsidRPr="000D4A10" w:rsidTr="006F4972">
        <w:trPr>
          <w:trHeight w:val="631"/>
        </w:trPr>
        <w:tc>
          <w:tcPr>
            <w:tcW w:w="2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Т.Сауко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А.Буренина</w:t>
            </w:r>
            <w:proofErr w:type="spellEnd"/>
          </w:p>
        </w:tc>
        <w:tc>
          <w:tcPr>
            <w:tcW w:w="4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Топ-хлоп, малыши!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СПб, «Музыкальная палитра»</w:t>
            </w:r>
          </w:p>
          <w:p w:rsidR="000D4A10" w:rsidRPr="000D4A10" w:rsidRDefault="000D4A10" w:rsidP="000D4A10">
            <w:pPr>
              <w:widowControl w:val="0"/>
              <w:suppressAutoHyphens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2001 г.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Программа 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музыкально-ритмического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восприятия детей 2-3 лет</w:t>
            </w:r>
          </w:p>
        </w:tc>
      </w:tr>
      <w:tr w:rsidR="000D4A10" w:rsidRPr="000D4A10" w:rsidTr="006F4972">
        <w:trPr>
          <w:trHeight w:val="510"/>
        </w:trPr>
        <w:tc>
          <w:tcPr>
            <w:tcW w:w="23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Ж.Е.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Фирилева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Е.Г.Сайкина</w:t>
            </w:r>
            <w:proofErr w:type="spellEnd"/>
          </w:p>
        </w:tc>
        <w:tc>
          <w:tcPr>
            <w:tcW w:w="4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Са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– фи -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дансе</w:t>
            </w:r>
            <w:proofErr w:type="spellEnd"/>
          </w:p>
        </w:tc>
        <w:tc>
          <w:tcPr>
            <w:tcW w:w="36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СПб «Детство – Пресс»,2003г.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Пособие</w:t>
            </w:r>
          </w:p>
        </w:tc>
      </w:tr>
      <w:tr w:rsidR="000D4A10" w:rsidRPr="000D4A10" w:rsidTr="006F4972">
        <w:trPr>
          <w:trHeight w:val="510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А.Г.Гогоберидзе</w:t>
            </w:r>
            <w:proofErr w:type="spellEnd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,</w:t>
            </w:r>
          </w:p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В.А. </w:t>
            </w:r>
            <w:proofErr w:type="spellStart"/>
            <w:r w:rsidRPr="000D4A10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Деркунская</w:t>
            </w:r>
            <w:proofErr w:type="spellEnd"/>
          </w:p>
        </w:tc>
        <w:tc>
          <w:tcPr>
            <w:tcW w:w="4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Образовательная область</w:t>
            </w:r>
          </w:p>
          <w:p w:rsidR="000D4A10" w:rsidRPr="000D4A10" w:rsidRDefault="000D4A10" w:rsidP="000D4A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СПб</w:t>
            </w:r>
            <w:proofErr w:type="gramStart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 xml:space="preserve">.: </w:t>
            </w:r>
            <w:proofErr w:type="gramEnd"/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ООО «Издательство «Детство-Пресс», 2012.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10" w:rsidRPr="000D4A10" w:rsidRDefault="000D4A10" w:rsidP="000D4A10">
            <w:pPr>
              <w:widowControl w:val="0"/>
              <w:suppressAutoHyphens/>
              <w:spacing w:after="0" w:line="360" w:lineRule="auto"/>
              <w:rPr>
                <w:rFonts w:ascii="Nimbus Roman No9 L" w:eastAsia="DejaVu LGC Sans" w:hAnsi="Nimbus Roman No9 L" w:cs="Nimbus Roman No9 L"/>
                <w:kern w:val="1"/>
                <w:sz w:val="24"/>
                <w:szCs w:val="24"/>
                <w:lang w:eastAsia="ar-SA"/>
              </w:rPr>
            </w:pPr>
            <w:r w:rsidRPr="000D4A10">
              <w:rPr>
                <w:rFonts w:ascii="Times New Roman" w:eastAsia="DejaVu LGC Sans" w:hAnsi="Times New Roman" w:cs="Times New Roman"/>
                <w:kern w:val="1"/>
                <w:sz w:val="20"/>
                <w:szCs w:val="20"/>
                <w:lang w:eastAsia="ar-SA"/>
              </w:rPr>
              <w:t>Учебно – методическое пособие</w:t>
            </w:r>
          </w:p>
        </w:tc>
      </w:tr>
    </w:tbl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7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Дидактическое обеспечение Программы</w:t>
      </w: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Условия для организации работы по образовательной области «Социально - коммуникативное развитие»</w:t>
      </w: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3540"/>
        <w:gridCol w:w="20"/>
        <w:gridCol w:w="2120"/>
        <w:gridCol w:w="80"/>
        <w:gridCol w:w="500"/>
        <w:gridCol w:w="900"/>
        <w:gridCol w:w="1880"/>
        <w:gridCol w:w="1620"/>
        <w:gridCol w:w="420"/>
        <w:gridCol w:w="1440"/>
        <w:gridCol w:w="1000"/>
        <w:gridCol w:w="500"/>
        <w:gridCol w:w="320"/>
      </w:tblGrid>
      <w:tr w:rsidR="000D4A10" w:rsidRPr="000D4A10" w:rsidTr="006F4972">
        <w:trPr>
          <w:trHeight w:val="28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Развивающая предметно -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 технические средства</w:t>
            </w:r>
          </w:p>
        </w:tc>
      </w:tr>
      <w:tr w:rsidR="000D4A10" w:rsidRPr="000D4A10" w:rsidTr="006F4972">
        <w:trPr>
          <w:trHeight w:val="27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пространственная среда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trHeight w:val="26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социального развития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альбомы, фотография группы, иллюстрации</w:t>
            </w:r>
          </w:p>
        </w:tc>
      </w:tr>
      <w:tr w:rsidR="000D4A10" w:rsidRPr="000D4A10" w:rsidTr="006F4972">
        <w:trPr>
          <w:trHeight w:val="27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trHeight w:val="26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сюжетно-ролевых игр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мебель, игрушки, игры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A10" w:rsidRPr="000D4A10" w:rsidTr="006F4972">
        <w:trPr>
          <w:trHeight w:val="28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уголок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Конструктор, игрушки для обыгрывания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A10" w:rsidRPr="000D4A10" w:rsidTr="006F4972">
        <w:trPr>
          <w:trHeight w:val="28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510"/>
        <w:gridCol w:w="10"/>
        <w:gridCol w:w="3550"/>
        <w:gridCol w:w="10"/>
        <w:gridCol w:w="2190"/>
        <w:gridCol w:w="10"/>
        <w:gridCol w:w="490"/>
        <w:gridCol w:w="10"/>
        <w:gridCol w:w="890"/>
        <w:gridCol w:w="10"/>
        <w:gridCol w:w="1870"/>
        <w:gridCol w:w="10"/>
        <w:gridCol w:w="1610"/>
        <w:gridCol w:w="10"/>
        <w:gridCol w:w="410"/>
        <w:gridCol w:w="10"/>
        <w:gridCol w:w="1440"/>
        <w:gridCol w:w="990"/>
        <w:gridCol w:w="10"/>
        <w:gridCol w:w="490"/>
        <w:gridCol w:w="10"/>
        <w:gridCol w:w="310"/>
        <w:gridCol w:w="10"/>
      </w:tblGrid>
      <w:tr w:rsidR="000D4A10" w:rsidRPr="000D4A10" w:rsidTr="006F4972">
        <w:trPr>
          <w:gridAfter w:val="1"/>
          <w:wAfter w:w="10" w:type="dxa"/>
          <w:trHeight w:val="262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Виды труда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9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Развивающая предметно 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A10" w:rsidRPr="000D4A10" w:rsidTr="006F4972">
        <w:trPr>
          <w:gridAfter w:val="1"/>
          <w:wAfter w:w="10" w:type="dxa"/>
          <w:trHeight w:val="279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пространственная среда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средства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gridAfter w:val="1"/>
          <w:wAfter w:w="10" w:type="dxa"/>
          <w:trHeight w:val="257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дежурства в возрастной группе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</w:t>
            </w:r>
          </w:p>
        </w:tc>
      </w:tr>
      <w:tr w:rsidR="000D4A10" w:rsidRPr="000D4A10" w:rsidTr="006F4972">
        <w:trPr>
          <w:gridAfter w:val="1"/>
          <w:wAfter w:w="10" w:type="dxa"/>
          <w:trHeight w:val="281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gridAfter w:val="1"/>
          <w:wAfter w:w="10" w:type="dxa"/>
          <w:trHeight w:val="263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Клумба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</w:t>
            </w:r>
          </w:p>
        </w:tc>
      </w:tr>
      <w:tr w:rsidR="000D4A10" w:rsidRPr="000D4A10" w:rsidTr="006F4972">
        <w:trPr>
          <w:gridAfter w:val="1"/>
          <w:wAfter w:w="10" w:type="dxa"/>
          <w:trHeight w:val="281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gridAfter w:val="1"/>
          <w:wAfter w:w="10" w:type="dxa"/>
          <w:trHeight w:val="259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дежурства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</w:t>
            </w:r>
          </w:p>
        </w:tc>
      </w:tr>
      <w:tr w:rsidR="000D4A10" w:rsidRPr="000D4A10" w:rsidTr="006F4972">
        <w:trPr>
          <w:gridAfter w:val="1"/>
          <w:wAfter w:w="10" w:type="dxa"/>
          <w:trHeight w:val="281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gridAfter w:val="1"/>
          <w:wAfter w:w="10" w:type="dxa"/>
          <w:trHeight w:val="263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Хозяйственно-бытовой труд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Средняя-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Участок, группа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</w:t>
            </w:r>
          </w:p>
        </w:tc>
      </w:tr>
      <w:tr w:rsidR="000D4A10" w:rsidRPr="000D4A10" w:rsidTr="006F4972">
        <w:trPr>
          <w:gridAfter w:val="1"/>
          <w:wAfter w:w="10" w:type="dxa"/>
          <w:trHeight w:val="280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gridBefore w:val="1"/>
          <w:wBefore w:w="10" w:type="dxa"/>
          <w:trHeight w:val="541"/>
        </w:trPr>
        <w:tc>
          <w:tcPr>
            <w:tcW w:w="111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Условия для организации работы по образовательной области «Познавательное развитие»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gridBefore w:val="1"/>
          <w:wBefore w:w="10" w:type="dxa"/>
          <w:trHeight w:val="282"/>
        </w:trPr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gridBefore w:val="1"/>
          <w:wBefore w:w="10" w:type="dxa"/>
          <w:trHeight w:val="262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Развивающая предметно-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9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 технические средства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A10" w:rsidRPr="000D4A10" w:rsidTr="006F4972">
        <w:trPr>
          <w:gridBefore w:val="1"/>
          <w:wBefore w:w="10" w:type="dxa"/>
          <w:trHeight w:val="279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пространственная среда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gridBefore w:val="1"/>
          <w:wBefore w:w="10" w:type="dxa"/>
          <w:trHeight w:val="257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Краеведческие материалы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микрорайона, музейные экспонаты, гербарии, карты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A10" w:rsidRPr="000D4A10" w:rsidTr="006F4972">
        <w:trPr>
          <w:gridBefore w:val="1"/>
          <w:wBefore w:w="10" w:type="dxa"/>
          <w:trHeight w:val="281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gridBefore w:val="1"/>
          <w:wBefore w:w="10" w:type="dxa"/>
          <w:trHeight w:val="263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экспериментирования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развивающей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4A10" w:rsidRPr="000D4A10" w:rsidTr="006F4972">
        <w:trPr>
          <w:gridBefore w:val="1"/>
          <w:wBefore w:w="10" w:type="dxa"/>
          <w:trHeight w:val="281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пространственной среды»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gridBefore w:val="1"/>
          <w:wBefore w:w="10" w:type="dxa"/>
          <w:trHeight w:val="264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сенсорного развития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 пособия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A10" w:rsidRPr="000D4A10" w:rsidTr="006F4972">
        <w:trPr>
          <w:gridBefore w:val="1"/>
          <w:wBefore w:w="10" w:type="dxa"/>
          <w:trHeight w:val="264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D4A10" w:rsidRPr="000D4A10" w:rsidRDefault="000D4A10" w:rsidP="000D4A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D4A10" w:rsidRPr="000D4A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2" w:h="11908" w:orient="landscape"/>
          <w:pgMar w:top="1070" w:right="840" w:bottom="686" w:left="7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3560"/>
        <w:gridCol w:w="2200"/>
        <w:gridCol w:w="500"/>
        <w:gridCol w:w="900"/>
        <w:gridCol w:w="1880"/>
        <w:gridCol w:w="1620"/>
        <w:gridCol w:w="420"/>
        <w:gridCol w:w="1440"/>
        <w:gridCol w:w="1000"/>
        <w:gridCol w:w="500"/>
        <w:gridCol w:w="320"/>
      </w:tblGrid>
      <w:tr w:rsidR="000D4A10" w:rsidRPr="000D4A10" w:rsidTr="006F4972">
        <w:trPr>
          <w:trHeight w:val="80"/>
        </w:trPr>
        <w:tc>
          <w:tcPr>
            <w:tcW w:w="111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ge85"/>
            <w:bookmarkEnd w:id="1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trHeight w:val="544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Условия для организации работы по образовательной области «Речевое развитие»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trHeight w:val="282"/>
        </w:trPr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trHeight w:val="258"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Развивающая предметно-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 технические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A10" w:rsidRPr="000D4A10" w:rsidTr="006F4972">
        <w:trPr>
          <w:trHeight w:val="27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пространственная среда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trHeight w:val="261"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по развитию речи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 пособия, компьютерные презентации, компакт-диски,</w:t>
            </w:r>
          </w:p>
        </w:tc>
      </w:tr>
      <w:tr w:rsidR="000D4A10" w:rsidRPr="000D4A10" w:rsidTr="006F4972">
        <w:trPr>
          <w:trHeight w:val="279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3540"/>
        <w:gridCol w:w="2260"/>
        <w:gridCol w:w="460"/>
        <w:gridCol w:w="8080"/>
      </w:tblGrid>
      <w:tr w:rsidR="000D4A10" w:rsidRPr="000D4A10" w:rsidTr="006F4972">
        <w:trPr>
          <w:trHeight w:val="27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книги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 дидактические  игры,  иллюстрации,  компьютерные  презентации,</w:t>
            </w:r>
          </w:p>
        </w:tc>
      </w:tr>
      <w:tr w:rsidR="000D4A10" w:rsidRPr="000D4A10" w:rsidTr="006F4972">
        <w:trPr>
          <w:trHeight w:val="28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аудиосказки</w:t>
            </w:r>
            <w:proofErr w:type="spellEnd"/>
          </w:p>
        </w:tc>
      </w:tr>
      <w:tr w:rsidR="000D4A10" w:rsidRPr="000D4A10" w:rsidTr="006F4972">
        <w:trPr>
          <w:trHeight w:val="26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Мини-библиотеки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  художественная   и   познавательная   литература,   атрибуты   </w:t>
            </w:r>
            <w:proofErr w:type="gramStart"/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0D4A10" w:rsidRPr="000D4A10" w:rsidTr="006F4972">
        <w:trPr>
          <w:trHeight w:val="27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сюжетно-ролевой игре «Библиотека»</w:t>
            </w:r>
          </w:p>
        </w:tc>
      </w:tr>
    </w:tbl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Условия для организации работы по образовательной области «Художественно - эстетическое развитие»</w:t>
      </w: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220"/>
        <w:gridCol w:w="1040"/>
        <w:gridCol w:w="1880"/>
        <w:gridCol w:w="3600"/>
        <w:gridCol w:w="1700"/>
        <w:gridCol w:w="2140"/>
        <w:gridCol w:w="2260"/>
      </w:tblGrid>
      <w:tr w:rsidR="000D4A10" w:rsidRPr="000D4A10" w:rsidTr="006F4972">
        <w:trPr>
          <w:trHeight w:val="282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Развивающая предметно -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1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 технические средства</w:t>
            </w:r>
          </w:p>
        </w:tc>
      </w:tr>
      <w:tr w:rsidR="000D4A10" w:rsidRPr="000D4A10" w:rsidTr="006F4972">
        <w:trPr>
          <w:trHeight w:val="27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пространственная среда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trHeight w:val="257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- подготовительная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Мольберты,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принадлежности,</w:t>
            </w:r>
          </w:p>
        </w:tc>
      </w:tr>
      <w:tr w:rsidR="000D4A10" w:rsidRPr="000D4A10" w:rsidTr="006F4972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картины,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trHeight w:val="26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ряженья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- подготовительная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D4A10" w:rsidRPr="000D4A10" w:rsidTr="006F4972">
        <w:trPr>
          <w:trHeight w:val="25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прикладного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- подготовительная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Экспонаты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A10" w:rsidRPr="000D4A10" w:rsidTr="006F4972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trHeight w:val="263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- подготовительная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Пианино, синтезатор, муз. инструменты</w:t>
            </w:r>
            <w:proofErr w:type="gramStart"/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</w:p>
        </w:tc>
      </w:tr>
      <w:tr w:rsidR="000D4A10" w:rsidRPr="000D4A10" w:rsidTr="006F4972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</w:t>
            </w:r>
            <w:proofErr w:type="spellStart"/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  <w:proofErr w:type="gramStart"/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trHeight w:val="26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уголок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- подготовительная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   инструменты,    дидактические    игры,</w:t>
            </w:r>
          </w:p>
        </w:tc>
      </w:tr>
      <w:tr w:rsidR="000D4A10" w:rsidRPr="000D4A10" w:rsidTr="006F4972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0D4A10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Условия для организации работы по образовательной области «Физическое развитие»</w:t>
      </w: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3560"/>
        <w:gridCol w:w="1420"/>
        <w:gridCol w:w="1280"/>
        <w:gridCol w:w="680"/>
        <w:gridCol w:w="2100"/>
        <w:gridCol w:w="1540"/>
        <w:gridCol w:w="1940"/>
        <w:gridCol w:w="1400"/>
        <w:gridCol w:w="420"/>
      </w:tblGrid>
      <w:tr w:rsidR="000D4A10" w:rsidRPr="000D4A10" w:rsidTr="006F4972">
        <w:trPr>
          <w:trHeight w:val="27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Развивающая предметно-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 технические средства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trHeight w:val="27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пространственная среда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trHeight w:val="261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младшая–</w:t>
            </w: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оборудование, инвентарь, магнитофон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A10" w:rsidRPr="000D4A10" w:rsidTr="006F4972">
        <w:trPr>
          <w:trHeight w:val="28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Тренажерный зал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Младшая–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Тренажеры, гимнастическая стенка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A10" w:rsidRPr="000D4A10" w:rsidTr="006F4972">
        <w:trPr>
          <w:trHeight w:val="28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уголок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4A10" w:rsidRPr="000D4A10" w:rsidTr="006F4972">
        <w:trPr>
          <w:trHeight w:val="28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пространственной среды»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10" w:rsidRPr="000D4A10" w:rsidTr="006F4972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оборудование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4A10" w:rsidRPr="000D4A10" w:rsidRDefault="000D4A10" w:rsidP="000D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 рекомендованного списка наглядно-дидактических пособий, альбомов, игр в соответствии с рекомендациями Примерной образовательной программы «Детство» и требованиями Федерального государственного образовательного стандарта дошкольного образования смотри:</w:t>
      </w:r>
    </w:p>
    <w:p w:rsidR="000D4A10" w:rsidRPr="000D4A10" w:rsidRDefault="000D4A10" w:rsidP="000D4A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A10" w:rsidRPr="000D4A10" w:rsidRDefault="000D4A10" w:rsidP="000D4A1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страницы 241-244; примерная образовательная программа дошкольного образования «Детство»/ </w:t>
      </w:r>
      <w:proofErr w:type="spellStart"/>
      <w:r w:rsidRPr="000D4A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Т.И.Бабаева</w:t>
      </w:r>
      <w:proofErr w:type="spellEnd"/>
      <w:r w:rsidRPr="000D4A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А.Г. Гогоберидзе, О.В. Солнцева и др. – СПб</w:t>
      </w:r>
      <w:proofErr w:type="gramStart"/>
      <w:r w:rsidRPr="000D4A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.: </w:t>
      </w:r>
      <w:proofErr w:type="gramEnd"/>
      <w:r w:rsidRPr="000D4A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ООО «Издательство «Детство-пресс», 2014.-352с;</w:t>
      </w:r>
    </w:p>
    <w:p w:rsidR="000D4A10" w:rsidRPr="000D4A10" w:rsidRDefault="000D4A10" w:rsidP="000D4A10">
      <w:pPr>
        <w:widowControl w:val="0"/>
        <w:suppressAutoHyphens/>
        <w:spacing w:after="0" w:line="240" w:lineRule="auto"/>
        <w:rPr>
          <w:rFonts w:ascii="Nimbus Roman No9 L" w:eastAsia="DejaVu LGC Sans" w:hAnsi="Nimbus Roman No9 L" w:cs="Nimbus Roman No9 L"/>
          <w:kern w:val="1"/>
          <w:sz w:val="24"/>
          <w:szCs w:val="24"/>
          <w:lang w:eastAsia="ar-SA"/>
        </w:rPr>
      </w:pPr>
    </w:p>
    <w:p w:rsidR="00B14FD8" w:rsidRDefault="00B14FD8"/>
    <w:sectPr w:rsidR="00B14FD8" w:rsidSect="00465A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276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0E" w:rsidRDefault="0099010E" w:rsidP="000D4A10">
      <w:pPr>
        <w:spacing w:after="0" w:line="240" w:lineRule="auto"/>
      </w:pPr>
      <w:r>
        <w:separator/>
      </w:r>
    </w:p>
  </w:endnote>
  <w:endnote w:type="continuationSeparator" w:id="0">
    <w:p w:rsidR="0099010E" w:rsidRDefault="0099010E" w:rsidP="000D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Roman No9 L">
    <w:altName w:val="MS Gothic"/>
    <w:charset w:val="80"/>
    <w:family w:val="roman"/>
    <w:pitch w:val="variable"/>
  </w:font>
  <w:font w:name="DejaVu LGC Sans">
    <w:altName w:val="Arial Unicode MS"/>
    <w:charset w:val="80"/>
    <w:family w:val="auto"/>
    <w:pitch w:val="variable"/>
  </w:font>
  <w:font w:name="font312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10" w:rsidRDefault="000D4A1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10" w:rsidRDefault="000D4A1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10" w:rsidRDefault="000D4A10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51" w:rsidRDefault="007660F5">
    <w:pPr>
      <w:pStyle w:val="a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51" w:rsidRDefault="007660F5">
    <w:pPr>
      <w:pStyle w:val="a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51" w:rsidRDefault="007660F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0E" w:rsidRDefault="0099010E" w:rsidP="000D4A10">
      <w:pPr>
        <w:spacing w:after="0" w:line="240" w:lineRule="auto"/>
      </w:pPr>
      <w:r>
        <w:separator/>
      </w:r>
    </w:p>
  </w:footnote>
  <w:footnote w:type="continuationSeparator" w:id="0">
    <w:p w:rsidR="0099010E" w:rsidRDefault="0099010E" w:rsidP="000D4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10" w:rsidRDefault="000D4A1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Cs w:val="32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103C1" w:rsidRPr="009103C1" w:rsidRDefault="000D4A10" w:rsidP="009103C1">
        <w:pPr>
          <w:pStyle w:val="ad"/>
          <w:pBdr>
            <w:bottom w:val="thickThinSmallGap" w:sz="24" w:space="1" w:color="622423"/>
          </w:pBdr>
          <w:jc w:val="right"/>
          <w:rPr>
            <w:rFonts w:ascii="Cambria" w:eastAsia="Times New Roman" w:hAnsi="Cambria" w:cs="Times New Roman"/>
            <w:szCs w:val="32"/>
          </w:rPr>
        </w:pPr>
        <w:r>
          <w:rPr>
            <w:rFonts w:ascii="Cambria" w:eastAsia="Times New Roman" w:hAnsi="Cambria" w:cs="Times New Roman"/>
            <w:szCs w:val="32"/>
          </w:rPr>
          <w:t>Программно-методическое обеспечение Программы                                                                   Приложение №5</w:t>
        </w:r>
      </w:p>
    </w:sdtContent>
  </w:sdt>
  <w:p w:rsidR="009103C1" w:rsidRDefault="007660F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10" w:rsidRDefault="000D4A10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51" w:rsidRDefault="007660F5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51" w:rsidRPr="00465A51" w:rsidRDefault="00C42EAE" w:rsidP="00465A51">
    <w:pPr>
      <w:pStyle w:val="ad"/>
      <w:pBdr>
        <w:bottom w:val="thickThinSmallGap" w:sz="24" w:space="1" w:color="622423"/>
      </w:pBdr>
      <w:jc w:val="right"/>
      <w:rPr>
        <w:rFonts w:ascii="Cambria" w:eastAsia="Times New Roman" w:hAnsi="Cambria" w:cs="Times New Roman"/>
        <w:sz w:val="32"/>
        <w:szCs w:val="32"/>
      </w:rPr>
    </w:pPr>
    <w:r w:rsidRPr="00465A51">
      <w:rPr>
        <w:rFonts w:ascii="Cambria" w:eastAsia="Times New Roman" w:hAnsi="Cambria" w:cs="Times New Roman"/>
        <w:sz w:val="22"/>
        <w:szCs w:val="32"/>
      </w:rPr>
      <w:t xml:space="preserve">Программно-методическое обеспечение программы                           </w:t>
    </w:r>
    <w:r>
      <w:rPr>
        <w:rFonts w:ascii="Cambria" w:eastAsia="Times New Roman" w:hAnsi="Cambria" w:cs="Times New Roman"/>
        <w:sz w:val="22"/>
        <w:szCs w:val="32"/>
      </w:rPr>
      <w:t xml:space="preserve">                                         </w:t>
    </w:r>
    <w:r w:rsidRPr="00465A51">
      <w:rPr>
        <w:rFonts w:ascii="Cambria" w:eastAsia="Times New Roman" w:hAnsi="Cambria" w:cs="Times New Roman"/>
        <w:sz w:val="22"/>
        <w:szCs w:val="32"/>
      </w:rPr>
      <w:t xml:space="preserve">       </w:t>
    </w:r>
    <w:r>
      <w:rPr>
        <w:rFonts w:ascii="Cambria" w:eastAsia="Times New Roman" w:hAnsi="Cambria" w:cs="Times New Roman"/>
        <w:sz w:val="22"/>
        <w:szCs w:val="32"/>
      </w:rPr>
      <w:t>Приложение  №5</w:t>
    </w:r>
  </w:p>
  <w:p w:rsidR="00465A51" w:rsidRDefault="007660F5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51" w:rsidRDefault="007660F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66"/>
    <w:rsid w:val="000D4A10"/>
    <w:rsid w:val="004B3F8A"/>
    <w:rsid w:val="005E2266"/>
    <w:rsid w:val="007660F5"/>
    <w:rsid w:val="0099010E"/>
    <w:rsid w:val="00B14FD8"/>
    <w:rsid w:val="00C4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4A10"/>
  </w:style>
  <w:style w:type="character" w:customStyle="1" w:styleId="10">
    <w:name w:val="Основной шрифт абзаца1"/>
    <w:rsid w:val="000D4A10"/>
  </w:style>
  <w:style w:type="paragraph" w:customStyle="1" w:styleId="a3">
    <w:name w:val="Заголовок"/>
    <w:basedOn w:val="a"/>
    <w:next w:val="a4"/>
    <w:rsid w:val="000D4A10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4">
    <w:name w:val="Body Text"/>
    <w:basedOn w:val="a"/>
    <w:link w:val="a5"/>
    <w:rsid w:val="000D4A10"/>
    <w:pPr>
      <w:widowControl w:val="0"/>
      <w:suppressAutoHyphens/>
      <w:spacing w:after="120" w:line="240" w:lineRule="auto"/>
    </w:pPr>
    <w:rPr>
      <w:rFonts w:ascii="Nimbus Roman No9 L" w:eastAsia="DejaVu LGC Sans" w:hAnsi="Nimbus Roman No9 L" w:cs="Nimbus Roman No9 L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D4A10"/>
    <w:rPr>
      <w:rFonts w:ascii="Nimbus Roman No9 L" w:eastAsia="DejaVu LGC Sans" w:hAnsi="Nimbus Roman No9 L" w:cs="Nimbus Roman No9 L"/>
      <w:kern w:val="1"/>
      <w:sz w:val="24"/>
      <w:szCs w:val="24"/>
      <w:lang w:eastAsia="ar-SA"/>
    </w:rPr>
  </w:style>
  <w:style w:type="paragraph" w:styleId="a6">
    <w:name w:val="List"/>
    <w:basedOn w:val="a4"/>
    <w:rsid w:val="000D4A10"/>
    <w:rPr>
      <w:rFonts w:cs="Mangal"/>
    </w:rPr>
  </w:style>
  <w:style w:type="paragraph" w:customStyle="1" w:styleId="11">
    <w:name w:val="Название1"/>
    <w:basedOn w:val="a"/>
    <w:rsid w:val="000D4A10"/>
    <w:pPr>
      <w:widowControl w:val="0"/>
      <w:suppressLineNumbers/>
      <w:suppressAutoHyphens/>
      <w:spacing w:before="120" w:after="120" w:line="240" w:lineRule="auto"/>
    </w:pPr>
    <w:rPr>
      <w:rFonts w:ascii="Nimbus Roman No9 L" w:eastAsia="DejaVu LGC Sans" w:hAnsi="Nimbus Roman No9 L" w:cs="Mangal"/>
      <w:i/>
      <w:iCs/>
      <w:kern w:val="1"/>
      <w:sz w:val="24"/>
      <w:szCs w:val="24"/>
      <w:lang w:eastAsia="ar-SA"/>
    </w:rPr>
  </w:style>
  <w:style w:type="paragraph" w:customStyle="1" w:styleId="12">
    <w:name w:val="Указатель1"/>
    <w:basedOn w:val="a"/>
    <w:rsid w:val="000D4A10"/>
    <w:pPr>
      <w:widowControl w:val="0"/>
      <w:suppressLineNumbers/>
      <w:suppressAutoHyphens/>
      <w:spacing w:after="0" w:line="240" w:lineRule="auto"/>
    </w:pPr>
    <w:rPr>
      <w:rFonts w:ascii="Nimbus Roman No9 L" w:eastAsia="DejaVu LGC Sans" w:hAnsi="Nimbus Roman No9 L" w:cs="Mangal"/>
      <w:kern w:val="1"/>
      <w:sz w:val="24"/>
      <w:szCs w:val="24"/>
      <w:lang w:eastAsia="ar-SA"/>
    </w:rPr>
  </w:style>
  <w:style w:type="paragraph" w:customStyle="1" w:styleId="13">
    <w:name w:val="Абзац списка1"/>
    <w:basedOn w:val="a"/>
    <w:rsid w:val="000D4A10"/>
    <w:pPr>
      <w:ind w:left="720"/>
    </w:pPr>
    <w:rPr>
      <w:rFonts w:ascii="Calibri" w:eastAsia="Calibri" w:hAnsi="Calibri" w:cs="Calibri"/>
      <w:kern w:val="1"/>
      <w:lang w:eastAsia="ar-SA"/>
    </w:rPr>
  </w:style>
  <w:style w:type="paragraph" w:styleId="a7">
    <w:name w:val="List Paragraph"/>
    <w:basedOn w:val="a"/>
    <w:qFormat/>
    <w:rsid w:val="000D4A10"/>
    <w:pPr>
      <w:suppressAutoHyphens/>
      <w:ind w:left="708"/>
    </w:pPr>
    <w:rPr>
      <w:rFonts w:ascii="Calibri" w:eastAsia="DejaVu LGC Sans" w:hAnsi="Calibri" w:cs="font312"/>
      <w:kern w:val="1"/>
      <w:lang w:eastAsia="ar-SA"/>
    </w:rPr>
  </w:style>
  <w:style w:type="paragraph" w:customStyle="1" w:styleId="a8">
    <w:name w:val="Содержимое таблицы"/>
    <w:basedOn w:val="a"/>
    <w:rsid w:val="000D4A10"/>
    <w:pPr>
      <w:widowControl w:val="0"/>
      <w:suppressLineNumbers/>
      <w:suppressAutoHyphens/>
      <w:spacing w:after="0" w:line="240" w:lineRule="auto"/>
    </w:pPr>
    <w:rPr>
      <w:rFonts w:ascii="Nimbus Roman No9 L" w:eastAsia="DejaVu LGC Sans" w:hAnsi="Nimbus Roman No9 L" w:cs="Nimbus Roman No9 L"/>
      <w:kern w:val="1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0D4A10"/>
    <w:pPr>
      <w:jc w:val="center"/>
    </w:pPr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0D4A10"/>
    <w:pPr>
      <w:widowControl w:val="0"/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ab">
    <w:name w:val="Подзаголовок Знак"/>
    <w:basedOn w:val="a0"/>
    <w:link w:val="aa"/>
    <w:uiPriority w:val="11"/>
    <w:rsid w:val="000D4A10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table" w:styleId="ac">
    <w:name w:val="Table Grid"/>
    <w:basedOn w:val="a1"/>
    <w:uiPriority w:val="59"/>
    <w:rsid w:val="000D4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4A1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Nimbus Roman No9 L" w:eastAsia="DejaVu LGC Sans" w:hAnsi="Nimbus Roman No9 L" w:cs="Nimbus Roman No9 L"/>
      <w:kern w:val="1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0D4A10"/>
    <w:rPr>
      <w:rFonts w:ascii="Nimbus Roman No9 L" w:eastAsia="DejaVu LGC Sans" w:hAnsi="Nimbus Roman No9 L" w:cs="Nimbus Roman No9 L"/>
      <w:kern w:val="1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0D4A1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Nimbus Roman No9 L" w:eastAsia="DejaVu LGC Sans" w:hAnsi="Nimbus Roman No9 L" w:cs="Nimbus Roman No9 L"/>
      <w:kern w:val="1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0D4A10"/>
    <w:rPr>
      <w:rFonts w:ascii="Nimbus Roman No9 L" w:eastAsia="DejaVu LGC Sans" w:hAnsi="Nimbus Roman No9 L" w:cs="Nimbus Roman No9 L"/>
      <w:kern w:val="1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0D4A10"/>
    <w:pPr>
      <w:widowControl w:val="0"/>
      <w:suppressAutoHyphens/>
      <w:spacing w:after="0" w:line="240" w:lineRule="auto"/>
    </w:pPr>
    <w:rPr>
      <w:rFonts w:ascii="Tahoma" w:eastAsia="DejaVu LGC Sans" w:hAnsi="Tahoma" w:cs="Tahoma"/>
      <w:kern w:val="1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0D4A10"/>
    <w:rPr>
      <w:rFonts w:ascii="Tahoma" w:eastAsia="DejaVu LGC San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4A10"/>
  </w:style>
  <w:style w:type="character" w:customStyle="1" w:styleId="10">
    <w:name w:val="Основной шрифт абзаца1"/>
    <w:rsid w:val="000D4A10"/>
  </w:style>
  <w:style w:type="paragraph" w:customStyle="1" w:styleId="a3">
    <w:name w:val="Заголовок"/>
    <w:basedOn w:val="a"/>
    <w:next w:val="a4"/>
    <w:rsid w:val="000D4A10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4">
    <w:name w:val="Body Text"/>
    <w:basedOn w:val="a"/>
    <w:link w:val="a5"/>
    <w:rsid w:val="000D4A10"/>
    <w:pPr>
      <w:widowControl w:val="0"/>
      <w:suppressAutoHyphens/>
      <w:spacing w:after="120" w:line="240" w:lineRule="auto"/>
    </w:pPr>
    <w:rPr>
      <w:rFonts w:ascii="Nimbus Roman No9 L" w:eastAsia="DejaVu LGC Sans" w:hAnsi="Nimbus Roman No9 L" w:cs="Nimbus Roman No9 L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D4A10"/>
    <w:rPr>
      <w:rFonts w:ascii="Nimbus Roman No9 L" w:eastAsia="DejaVu LGC Sans" w:hAnsi="Nimbus Roman No9 L" w:cs="Nimbus Roman No9 L"/>
      <w:kern w:val="1"/>
      <w:sz w:val="24"/>
      <w:szCs w:val="24"/>
      <w:lang w:eastAsia="ar-SA"/>
    </w:rPr>
  </w:style>
  <w:style w:type="paragraph" w:styleId="a6">
    <w:name w:val="List"/>
    <w:basedOn w:val="a4"/>
    <w:rsid w:val="000D4A10"/>
    <w:rPr>
      <w:rFonts w:cs="Mangal"/>
    </w:rPr>
  </w:style>
  <w:style w:type="paragraph" w:customStyle="1" w:styleId="11">
    <w:name w:val="Название1"/>
    <w:basedOn w:val="a"/>
    <w:rsid w:val="000D4A10"/>
    <w:pPr>
      <w:widowControl w:val="0"/>
      <w:suppressLineNumbers/>
      <w:suppressAutoHyphens/>
      <w:spacing w:before="120" w:after="120" w:line="240" w:lineRule="auto"/>
    </w:pPr>
    <w:rPr>
      <w:rFonts w:ascii="Nimbus Roman No9 L" w:eastAsia="DejaVu LGC Sans" w:hAnsi="Nimbus Roman No9 L" w:cs="Mangal"/>
      <w:i/>
      <w:iCs/>
      <w:kern w:val="1"/>
      <w:sz w:val="24"/>
      <w:szCs w:val="24"/>
      <w:lang w:eastAsia="ar-SA"/>
    </w:rPr>
  </w:style>
  <w:style w:type="paragraph" w:customStyle="1" w:styleId="12">
    <w:name w:val="Указатель1"/>
    <w:basedOn w:val="a"/>
    <w:rsid w:val="000D4A10"/>
    <w:pPr>
      <w:widowControl w:val="0"/>
      <w:suppressLineNumbers/>
      <w:suppressAutoHyphens/>
      <w:spacing w:after="0" w:line="240" w:lineRule="auto"/>
    </w:pPr>
    <w:rPr>
      <w:rFonts w:ascii="Nimbus Roman No9 L" w:eastAsia="DejaVu LGC Sans" w:hAnsi="Nimbus Roman No9 L" w:cs="Mangal"/>
      <w:kern w:val="1"/>
      <w:sz w:val="24"/>
      <w:szCs w:val="24"/>
      <w:lang w:eastAsia="ar-SA"/>
    </w:rPr>
  </w:style>
  <w:style w:type="paragraph" w:customStyle="1" w:styleId="13">
    <w:name w:val="Абзац списка1"/>
    <w:basedOn w:val="a"/>
    <w:rsid w:val="000D4A10"/>
    <w:pPr>
      <w:ind w:left="720"/>
    </w:pPr>
    <w:rPr>
      <w:rFonts w:ascii="Calibri" w:eastAsia="Calibri" w:hAnsi="Calibri" w:cs="Calibri"/>
      <w:kern w:val="1"/>
      <w:lang w:eastAsia="ar-SA"/>
    </w:rPr>
  </w:style>
  <w:style w:type="paragraph" w:styleId="a7">
    <w:name w:val="List Paragraph"/>
    <w:basedOn w:val="a"/>
    <w:qFormat/>
    <w:rsid w:val="000D4A10"/>
    <w:pPr>
      <w:suppressAutoHyphens/>
      <w:ind w:left="708"/>
    </w:pPr>
    <w:rPr>
      <w:rFonts w:ascii="Calibri" w:eastAsia="DejaVu LGC Sans" w:hAnsi="Calibri" w:cs="font312"/>
      <w:kern w:val="1"/>
      <w:lang w:eastAsia="ar-SA"/>
    </w:rPr>
  </w:style>
  <w:style w:type="paragraph" w:customStyle="1" w:styleId="a8">
    <w:name w:val="Содержимое таблицы"/>
    <w:basedOn w:val="a"/>
    <w:rsid w:val="000D4A10"/>
    <w:pPr>
      <w:widowControl w:val="0"/>
      <w:suppressLineNumbers/>
      <w:suppressAutoHyphens/>
      <w:spacing w:after="0" w:line="240" w:lineRule="auto"/>
    </w:pPr>
    <w:rPr>
      <w:rFonts w:ascii="Nimbus Roman No9 L" w:eastAsia="DejaVu LGC Sans" w:hAnsi="Nimbus Roman No9 L" w:cs="Nimbus Roman No9 L"/>
      <w:kern w:val="1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0D4A10"/>
    <w:pPr>
      <w:jc w:val="center"/>
    </w:pPr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0D4A10"/>
    <w:pPr>
      <w:widowControl w:val="0"/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ab">
    <w:name w:val="Подзаголовок Знак"/>
    <w:basedOn w:val="a0"/>
    <w:link w:val="aa"/>
    <w:uiPriority w:val="11"/>
    <w:rsid w:val="000D4A10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table" w:styleId="ac">
    <w:name w:val="Table Grid"/>
    <w:basedOn w:val="a1"/>
    <w:uiPriority w:val="59"/>
    <w:rsid w:val="000D4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4A1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Nimbus Roman No9 L" w:eastAsia="DejaVu LGC Sans" w:hAnsi="Nimbus Roman No9 L" w:cs="Nimbus Roman No9 L"/>
      <w:kern w:val="1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0D4A10"/>
    <w:rPr>
      <w:rFonts w:ascii="Nimbus Roman No9 L" w:eastAsia="DejaVu LGC Sans" w:hAnsi="Nimbus Roman No9 L" w:cs="Nimbus Roman No9 L"/>
      <w:kern w:val="1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0D4A1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Nimbus Roman No9 L" w:eastAsia="DejaVu LGC Sans" w:hAnsi="Nimbus Roman No9 L" w:cs="Nimbus Roman No9 L"/>
      <w:kern w:val="1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0D4A10"/>
    <w:rPr>
      <w:rFonts w:ascii="Nimbus Roman No9 L" w:eastAsia="DejaVu LGC Sans" w:hAnsi="Nimbus Roman No9 L" w:cs="Nimbus Roman No9 L"/>
      <w:kern w:val="1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0D4A10"/>
    <w:pPr>
      <w:widowControl w:val="0"/>
      <w:suppressAutoHyphens/>
      <w:spacing w:after="0" w:line="240" w:lineRule="auto"/>
    </w:pPr>
    <w:rPr>
      <w:rFonts w:ascii="Tahoma" w:eastAsia="DejaVu LGC Sans" w:hAnsi="Tahoma" w:cs="Tahoma"/>
      <w:kern w:val="1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0D4A10"/>
    <w:rPr>
      <w:rFonts w:ascii="Tahoma" w:eastAsia="DejaVu LGC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3713</Words>
  <Characters>21167</Characters>
  <Application>Microsoft Office Word</Application>
  <DocSecurity>0</DocSecurity>
  <Lines>176</Lines>
  <Paragraphs>49</Paragraphs>
  <ScaleCrop>false</ScaleCrop>
  <Company/>
  <LinksUpToDate>false</LinksUpToDate>
  <CharactersWithSpaces>24831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Программно-методическое обеспечение Программы                                                                   Приложение №5</dc:title>
  <dc:subject/>
  <dc:creator>User</dc:creator>
  <cp:keywords/>
  <dc:description/>
  <cp:lastModifiedBy>ACER</cp:lastModifiedBy>
  <cp:revision>4</cp:revision>
  <dcterms:created xsi:type="dcterms:W3CDTF">2023-09-01T11:35:00Z</dcterms:created>
  <dcterms:modified xsi:type="dcterms:W3CDTF">2024-01-09T08:17:00Z</dcterms:modified>
</cp:coreProperties>
</file>