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5F" w:rsidRPr="002D505F" w:rsidRDefault="002D505F" w:rsidP="002D505F">
      <w:pPr>
        <w:pBdr>
          <w:bottom w:val="single" w:sz="6" w:space="11" w:color="CBD4D9"/>
        </w:pBdr>
        <w:shd w:val="clear" w:color="auto" w:fill="FFFFFF"/>
        <w:spacing w:after="330" w:line="360" w:lineRule="atLeast"/>
        <w:textAlignment w:val="baseline"/>
        <w:outlineLvl w:val="0"/>
        <w:rPr>
          <w:rFonts w:ascii="Verdana" w:eastAsia="Times New Roman" w:hAnsi="Verdana" w:cs="Times New Roman"/>
          <w:color w:val="4F8444"/>
          <w:spacing w:val="-12"/>
          <w:kern w:val="36"/>
          <w:sz w:val="33"/>
          <w:szCs w:val="33"/>
          <w:lang w:eastAsia="ru-RU"/>
        </w:rPr>
      </w:pPr>
      <w:r w:rsidRPr="002D505F">
        <w:rPr>
          <w:rFonts w:ascii="Verdana" w:eastAsia="Times New Roman" w:hAnsi="Verdana" w:cs="Times New Roman"/>
          <w:color w:val="4F8444"/>
          <w:spacing w:val="-12"/>
          <w:kern w:val="36"/>
          <w:sz w:val="33"/>
          <w:szCs w:val="33"/>
          <w:lang w:eastAsia="ru-RU"/>
        </w:rPr>
        <w:t>Роль дидактической игры в экологическом воспитании</w:t>
      </w:r>
      <w:r w:rsidR="008400B4">
        <w:rPr>
          <w:rFonts w:ascii="Verdana" w:eastAsia="Times New Roman" w:hAnsi="Verdana" w:cs="Times New Roman"/>
          <w:color w:val="4F8444"/>
          <w:spacing w:val="-12"/>
          <w:kern w:val="36"/>
          <w:sz w:val="33"/>
          <w:szCs w:val="33"/>
          <w:lang w:eastAsia="ru-RU"/>
        </w:rPr>
        <w:t xml:space="preserve"> дошкольников</w:t>
      </w:r>
    </w:p>
    <w:p w:rsidR="002D505F" w:rsidRPr="002D505F" w:rsidRDefault="0085132A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33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(слайд2)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детство — начальный этап становления человеческой личности. В этот период закладываются основы личностной культуры, а также формируется экологическое мировоззрение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 ребёнок познаёт мир с открытой душой и сердцем. И то, как ребёнок будет относиться к этому миру, научится ли быть хозяином, любящим и понимающим природу, воспринимающим себя как часть единой экологической системы, во многом зависит от взрослых, участвующих в его воспитании. Ведущей формой деятельности для дошкольного возраста является игра, где ребёнок естественным образом усваивает различные сложные представления о явлениях природы и закономерностях. В процессе приобщения к экологической культуре дошкольников, воспитательное</w:t>
      </w:r>
      <w:r w:rsidR="00CF1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воздействие оказывает создание игрой таких ситуаций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 которых дети должны совершать самостоятельный выбор своего поступка. При этом они получают не готовые знания о природе и правилах поведения в ней, а делают собственные выводы и заключения. Экологические знания, затрагивающие эмоции и чувства детей, будут использоваться ими активнее. А это намного эффективнее, чем простое использование запретов и предписаний, которые дети запоминают механически.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8633EF" w:rsidRPr="008633EF">
        <w:rPr>
          <w:color w:val="333333"/>
          <w:sz w:val="29"/>
          <w:szCs w:val="29"/>
          <w:shd w:val="clear" w:color="auto" w:fill="FFFFFF"/>
        </w:rPr>
        <w:t xml:space="preserve"> </w:t>
      </w:r>
      <w:r w:rsidRPr="0085132A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(слайд 3)</w:t>
      </w:r>
      <w:r w:rsidR="008633EF" w:rsidRPr="008513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темы обусловлена тем, что проблема экологического образования сегодня волнует всех – ученых, педагогов, общественность. Чему и как учить детей, чтобы сформировать у них на доступном им уровне современную научную картину мира, представление о месте человека в этом мире, об особенностях взаимоотношений в этом мире?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экология — не только наука о взаимоотношениях живых организмов друг с другом и с окружающей средой, это еще и мировоззрение. Поэтому на первый план воспитания выводится формирование основ экологического сознания дошкольников, понимания общих законов развития материального мира, а не просто набор сведени</w:t>
      </w:r>
      <w:r w:rsidR="00CF1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о природных явлениях и объектах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 сферы развития личности неразрывно связаны с воспитанием ответственного отношения к природе, поэтому одной из главных задач воспитания является формирование у дошкольников основ экологической культуры. Экологическая культура — это особый вид культуры, которая характеризуется 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наличием знаний и умений по экологии, гуманистическим отношением ко всему живому и окружающей среде</w:t>
      </w:r>
      <w:r w:rsidR="00E70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Исследования показали, что использование преимущественно вербальных методов при ознакомлении детей с природой приводит к формированию знаний. Но дошкольникам трудно установить связь между причиной и следствием. Дети не могут применить знания в практической деятельности. Решить эту проблему можно путем вовлечения детей в деятельность, позволяющую на собственном опыте познакомиться с данной закономерностью. Наиболее адекватными поставленной задаче, как с точки зрения дидактики, так и с учетом психологических способностей дошкольников являются дидактические игры. Дидактические игры — это игры, в которых процесс обучения детей осуществляется опосредованно, через различные элементы занимательного и одновременно познавательного материала, с которым взаимодействуют дети</w:t>
      </w:r>
      <w:r w:rsidR="002D505F" w:rsidRPr="00050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050CDD" w:rsidRPr="00050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4)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Дидактические игры — это игры с готовым содержанием и правилами. В процессе дидактической игры дети уточняют, конкретизируют, закрепляют, расширяют имеющиеся у них представления о природе. Вместе с тем дидактическая игра оказывает влияние на развитие мыслительных операций дошкольников (анализ, синтез, сравнение, обобщение, классификация, </w:t>
      </w:r>
      <w:proofErr w:type="spellStart"/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сериация</w:t>
      </w:r>
      <w:proofErr w:type="spellEnd"/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пр.), развивает память и внимание. Нельзя не отметить и то, что дидактические игры способствуют становлению личностных качеств детей (способность играть вместе, договариваться в процессе игры и пр.)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способствует социально — нравственному развитию ребенка — дошкольника: в такой игре происходит познание взаимоотношений между детьми, взрослыми, объектами живой и неживой природы, в ней ребенок проявляет чуткое отношение к товариществу, учится быть справедливым, уступать в случае необходимости, помогать в беде, учится сочувствовать и т. д.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способствует художественно — эстетическому воспитанию — совершая действие, ребенок думает, насколько оно красиво, элегантно, насколько правильно оно и вообще уместно ли оно в конкретной ситуации, следит за выразительностью с</w:t>
      </w:r>
      <w:r w:rsidR="00B03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воей речи и речи окружающих </w:t>
      </w: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происходит развитие творческой фантазии при яркой проникновенной передаче художественного образа.</w:t>
      </w:r>
    </w:p>
    <w:p w:rsidR="002D505F" w:rsidRPr="002D505F" w:rsidRDefault="00050CDD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(Слайд 5)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Своеобразие дидактической игры определяется рациональным сочетанием двух задач: дидактической и игровой. Если преобладает обучающая задача, то игра превращается в упражнение, а если игровая, то деятельность теряет свое обучающее значение. Дидактические игры экологического содержания помогают увидеть целостность отдельного организма и экосистемы, осознать уникальность каждого объекта природы, понять, что неразумное вмешательство человека может повлечь за собой необратимые процессы в природе</w:t>
      </w:r>
      <w:r w:rsidR="002D505F" w:rsidRPr="00050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50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6)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Существует традиционная классификация дидактических игр: словесные, настольно-печатные, игры-эксперименты, моделирование ситуаций. На её основе созданы все дидактические игры, в том числе и игры экологического содержания. Специфика дидактики, предполагает постепенное усложнение игр от группы к группе, подразумевает их вариативность. Если</w:t>
      </w:r>
      <w:r w:rsidR="00B03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младшей группе знакомство с дикими и домашними животными происходит в таких дидактических играх, как «назови, кто это?», «изобрази животного», «узнай по голосу», и других, то в средней группе — в играх типа «угадай, кто, где живет?», «помоги животному», «большие и маленькие» и т. д. Дети старшего дошкольного возраста успешно справляются со следующими играми: «Зоопарк», «логические цепочки», «придумай про животное загадку», «путешествие в Африку». Дети наблюдают за животными и растениями, с удовольствием отвечают на вопросы. </w:t>
      </w:r>
      <w:r w:rsidR="00DC2FE5" w:rsidRPr="00DC2F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7)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экологического образования дошкольников используются следующие </w:t>
      </w:r>
      <w:r w:rsidR="002D505F" w:rsidRPr="002D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виды дидактических игр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 предметные;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 настольно-печатные;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 словесные.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Предметные игры</w:t>
      </w: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игры с использованием различных предметов природы (листья, шишки, семена, камешки и т. д.) Предметные игры рекомендуется использовать с целью уточнения и конкретизации знаний детей о качествах и свойствах объектов природы. Предметные игры учат детей обследовать, развивают </w:t>
      </w:r>
      <w:proofErr w:type="spellStart"/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сенсорику</w:t>
      </w:r>
      <w:proofErr w:type="spellEnd"/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ребенка. Как пример предметных игр можно привести — «Чудесный мешочек», «Вершки и корешки, «С чьей ветки детки» и т. д. Предметные игры можно использовать во всех возрастных группах, как в коллективных занятиях, так </w:t>
      </w: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 индивидуальных, усложняя содержание игры в зависимости от возрастных и индивидуальных возможностей детей.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Настольно-печатные игры.</w:t>
      </w: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игры типа лото, домино, разрезных картинок («Ботаническое лото», «Ягоды и фрукты» «Грибы» и пр.) Данные игры дают возможность систематизировать знания детей о растениях, животных, явлениях природы. Большое влияние они оказывают на развитие логического мышления дошкольников, развивают способность быстро, мобильно использовать имеющиеся знания в новой ситуации. Настольно-печатные игры целесообразно использовать в работе с небольшой подгруппой детей. Эффективны они и при организации индивидуальной коррекционной работы.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Словесные игры</w:t>
      </w: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игры, не требующие никакого наглядного материала. Их содержанием являются устные вопросы относительно уже имеющихся у детей представлений о мире природы. Примером словесных игр могут быть ответы на различные вопросы: «Кто летает, кто бегает, а кто прыгает?», «Когда это бывает?», «Кто живет в воде, кто летает в воздухе, кто живет на земле?» и пр. Словесные игры проводятся с целью закрепления, обобщения, систематизации имеющихся у детей представлений о мире природы. Они являются эффективным средством развития внимания. Памяти, сообразительности дошкольников, хорошо развивают речь детей. Данный вид игр не требует специальных условий, его можно организовать как в помещении, так и на прогулке.</w:t>
      </w:r>
    </w:p>
    <w:p w:rsidR="002D505F" w:rsidRPr="002D505F" w:rsidRDefault="004479A6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3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8)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3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дидактических игр необходимо опираться на следующие принципы: 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системности, развивающего обучения, доступности, принцип опоры на ведущую деятельность детей.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 — не только развлечение, но и метод, при помощи которого дошкольники знакомятся с окружающим миром.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игры с естественным материалом природы или изображениями его являются основным способом сенсорного воспитания, развития познавательной деятельности. В этих играх используются натуральные предметы природы (овощи, </w:t>
      </w: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фрукты, цветы, камни, семена, сухие плоды), картинки с изображениями растений и животных.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средней группе, играя, дети узнают предметы (овощи, фрукты) на ощупь. К таким играм относятся «Угадай, что в мешочке?», «Узнай, что в руках?». Для первой из этих игр воспитатель заранее приготовляет мешочек и кладет</w:t>
      </w:r>
      <w:r w:rsidR="0044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овощи или фрукты (картофель, луковицу, свеклу, морковь, огурец, яблоко, грушу, лимон). Дети по очереди опускают руку в мешочек, берут предмет, ощупывают его, называют, а затем вынимают и показывают его всей группе.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у детей накопятся конкретные представления о растениях (полевых, лесных, комнатных), в старшей группе можно дать дидактические игры на сравнение предметов и узнавание их по частям (цветкам, листьям).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подготовительной к школе группе проводят игры, требующие выявления некоторых признаков растений или животных, умения их описать, сделать обобщение.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можно постепенно усложнять. Так, например, узнавание предметов следует давать сначала по внешнему виду, потом на ощупь, затем по описанию и наконец, по ответам на поставленные вопросы к загадке.</w:t>
      </w:r>
    </w:p>
    <w:p w:rsidR="002D505F" w:rsidRPr="002D505F" w:rsidRDefault="00BD0372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3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9)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экологического характера включает два относительно самостоятельных блока: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 игры для развития эстетического восприятия природы (развитие чувства прекрасного в природе, эмоционального отношения к ней);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 игры для формирования нравственно-оценочного опыта поведения дошкольников в природе.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лучшего развития эстетического, эмоционального восприятия природы игры желательно проводить в естественной природной среде. Дидактические игры, направленные на развитие положительного отношения к природе, как и игры для обогащения экологических представлений, целесообразно использовать вариативно в зависимости от уровня экологической воспитанности детей.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дидактических играх, направленных на развитие эстетического восприятия природы, ранее накопленные знания, умственные действия особенно обогащают и расширяют сферу чувств и переживаний, придают им осмысленность. При общении с природой у ребенка зарождается эмоциональное побуждение, исключается равнодушие и безразличие</w:t>
      </w:r>
      <w:r w:rsidR="0042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формировать у детей «экологически гуманное чувство» — чувство сопричастности ко всему живому, осознание планеты Земля «общим домом»; привить детям этическую и моральную ответственность перед каждым живым существом, будь то растение или животное. Понять муравья, бабочку, травинку ребенок сможет тогда, когда себя представит в их роли, посмотрит на мир их глазами. После этого они начинают бережно относиться к обитателям живой природы.</w:t>
      </w:r>
    </w:p>
    <w:p w:rsidR="002D505F" w:rsidRPr="002D505F" w:rsidRDefault="002D505F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дидактические игры для обогащения экологических представлений следует с учетом представлений о многообразии и разнообразии природных объектов, о растениях и животных как живых организмах; о взаимосвязях и взаимозависимостях в природе; о человеке как части природы; о культуре поведения в природе.</w:t>
      </w:r>
    </w:p>
    <w:p w:rsidR="002D505F" w:rsidRPr="00E807B7" w:rsidRDefault="00E807B7" w:rsidP="0042251F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07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10)</w:t>
      </w:r>
      <w:r w:rsidR="002D505F" w:rsidRPr="002D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использование игр в воспитании экологической культуры способствует получению дошкольниками более прочных знаний, помогает овладеть умением экологически целесообразного поведения в природе. Ребёнок накапливает нравственно-ценностный опыт отношения к миру. Ведь забота о природе, есть забота о человеке, его будущем</w:t>
      </w:r>
      <w:r w:rsidR="002D505F" w:rsidRPr="00E807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E807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11)</w:t>
      </w:r>
    </w:p>
    <w:p w:rsidR="002D505F" w:rsidRDefault="002D505F"/>
    <w:sectPr w:rsidR="002D505F" w:rsidSect="00606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60DE"/>
    <w:rsid w:val="00050CDD"/>
    <w:rsid w:val="002A41D3"/>
    <w:rsid w:val="002C408F"/>
    <w:rsid w:val="002D505F"/>
    <w:rsid w:val="00351888"/>
    <w:rsid w:val="0042251F"/>
    <w:rsid w:val="0044500A"/>
    <w:rsid w:val="004479A6"/>
    <w:rsid w:val="006060DE"/>
    <w:rsid w:val="006E1C74"/>
    <w:rsid w:val="007B19AB"/>
    <w:rsid w:val="007B5FF7"/>
    <w:rsid w:val="008400B4"/>
    <w:rsid w:val="0085132A"/>
    <w:rsid w:val="008633EF"/>
    <w:rsid w:val="00882892"/>
    <w:rsid w:val="009972B1"/>
    <w:rsid w:val="009A4063"/>
    <w:rsid w:val="00AA2E0D"/>
    <w:rsid w:val="00B035AB"/>
    <w:rsid w:val="00BD0372"/>
    <w:rsid w:val="00C47C46"/>
    <w:rsid w:val="00CF1E95"/>
    <w:rsid w:val="00DC2FE5"/>
    <w:rsid w:val="00E70A12"/>
    <w:rsid w:val="00E8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0D"/>
  </w:style>
  <w:style w:type="paragraph" w:styleId="1">
    <w:name w:val="heading 1"/>
    <w:basedOn w:val="a"/>
    <w:link w:val="10"/>
    <w:uiPriority w:val="9"/>
    <w:qFormat/>
    <w:rsid w:val="002D5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0DE"/>
  </w:style>
  <w:style w:type="paragraph" w:styleId="a3">
    <w:name w:val="Normal (Web)"/>
    <w:basedOn w:val="a"/>
    <w:uiPriority w:val="99"/>
    <w:semiHidden/>
    <w:unhideWhenUsed/>
    <w:rsid w:val="002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5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D505F"/>
    <w:rPr>
      <w:b/>
      <w:bCs/>
    </w:rPr>
  </w:style>
  <w:style w:type="character" w:styleId="a5">
    <w:name w:val="Hyperlink"/>
    <w:basedOn w:val="a0"/>
    <w:uiPriority w:val="99"/>
    <w:semiHidden/>
    <w:unhideWhenUsed/>
    <w:rsid w:val="002D5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5668">
          <w:marLeft w:val="0"/>
          <w:marRight w:val="6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6415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  <w:div w:id="634797816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  <w:div w:id="1426419036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</w:divsChild>
            </w:div>
          </w:divsChild>
        </w:div>
      </w:divsChild>
    </w:div>
    <w:div w:id="1567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93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2014-11-23T18:59:00Z</dcterms:created>
  <dcterms:modified xsi:type="dcterms:W3CDTF">2014-11-24T21:11:00Z</dcterms:modified>
</cp:coreProperties>
</file>